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0"/>
          <w:sz w:val="44"/>
          <w:szCs w:val="44"/>
          <w:highlight w:val="none"/>
          <w:lang w:val="en-US" w:eastAsia="zh-CN"/>
        </w:rPr>
        <w:t>财务、审计</w:t>
      </w:r>
      <w:r>
        <w:rPr>
          <w:rFonts w:hint="eastAsia" w:cs="宋体" w:asciiTheme="majorEastAsia" w:hAnsiTheme="majorEastAsia" w:eastAsiaTheme="majorEastAsia"/>
          <w:b/>
          <w:color w:val="auto"/>
          <w:kern w:val="0"/>
          <w:sz w:val="44"/>
          <w:szCs w:val="44"/>
          <w:highlight w:val="none"/>
          <w:lang w:eastAsia="zh-CN"/>
        </w:rPr>
        <w:t>咨询</w:t>
      </w:r>
      <w:r>
        <w:rPr>
          <w:rFonts w:hint="eastAsia" w:cs="宋体" w:asciiTheme="majorEastAsia" w:hAnsiTheme="majorEastAsia" w:eastAsiaTheme="majorEastAsia"/>
          <w:b/>
          <w:color w:val="auto"/>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5</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17</w:t>
      </w:r>
      <w:r>
        <w:rPr>
          <w:rFonts w:hint="eastAsia" w:cs="宋体" w:asciiTheme="majorEastAsia" w:hAnsiTheme="majorEastAsia" w:eastAsiaTheme="majorEastAsia"/>
          <w:b/>
          <w:color w:val="auto"/>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第一章  比选公告………………………………………………………………3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第二章  响应人须知……………………………………………………………6</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cstheme="minorEastAsia"/>
          <w:color w:val="auto"/>
          <w:sz w:val="28"/>
          <w:szCs w:val="28"/>
          <w:highlight w:val="none"/>
          <w:lang w:val="en-US" w:eastAsia="zh-CN"/>
        </w:rPr>
        <w:t>入库</w:t>
      </w:r>
      <w:r>
        <w:rPr>
          <w:rFonts w:hint="eastAsia" w:asciiTheme="minorEastAsia" w:hAnsiTheme="minorEastAsia" w:cstheme="minorEastAsia"/>
          <w:color w:val="auto"/>
          <w:sz w:val="28"/>
          <w:szCs w:val="28"/>
          <w:highlight w:val="none"/>
          <w:lang w:eastAsia="zh-CN"/>
        </w:rPr>
        <w:t>协议</w:t>
      </w:r>
      <w:r>
        <w:rPr>
          <w:rFonts w:hint="eastAsia" w:asciiTheme="minorEastAsia" w:hAnsiTheme="minorEastAsia" w:eastAsiaTheme="minorEastAsia" w:cstheme="minorEastAsia"/>
          <w:color w:val="auto"/>
          <w:sz w:val="28"/>
          <w:szCs w:val="28"/>
          <w:highlight w:val="none"/>
        </w:rPr>
        <w:t>条款………………………………………………………10</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第四章  响应性文件格式……………………………………………………13</w:t>
      </w:r>
    </w:p>
    <w:p>
      <w:pPr>
        <w:bidi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第五章  评审办法……………………………………………………………20</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t>比选公告</w:t>
      </w:r>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库，根据《中华人民共和国招标投标法》等相关法律法规的规定，按照公开、公平、公正的原则，进行</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0"/>
          <w:sz w:val="28"/>
          <w:szCs w:val="28"/>
          <w:highlight w:val="none"/>
          <w:lang w:eastAsia="zh-CN"/>
        </w:rPr>
        <w:t>咨询</w:t>
      </w:r>
      <w:r>
        <w:rPr>
          <w:rFonts w:hint="eastAsia" w:cs="宋体" w:asciiTheme="minorEastAsia" w:hAnsiTheme="minorEastAsia"/>
          <w:color w:val="auto"/>
          <w:kern w:val="0"/>
          <w:sz w:val="28"/>
          <w:szCs w:val="28"/>
          <w:highlight w:val="none"/>
        </w:rPr>
        <w:t>服务企业入库。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（二）资质要求：</w:t>
      </w:r>
      <w:r>
        <w:rPr>
          <w:rFonts w:hint="eastAsia" w:ascii="宋体" w:hAnsi="宋体" w:cs="宋体"/>
          <w:color w:val="auto"/>
          <w:sz w:val="28"/>
          <w:szCs w:val="28"/>
          <w:highlight w:val="none"/>
          <w:lang w:val="en-US" w:eastAsia="zh-CN"/>
        </w:rPr>
        <w:t>具备省级财政部门审批的会计事务所执业资格证书</w:t>
      </w:r>
      <w:r>
        <w:rPr>
          <w:rFonts w:hint="eastAsia" w:cs="宋体" w:asciiTheme="minorEastAsia" w:hAnsiTheme="minorEastAsia"/>
          <w:color w:val="auto"/>
          <w:kern w:val="36"/>
          <w:sz w:val="28"/>
          <w:szCs w:val="28"/>
          <w:highlight w:val="none"/>
          <w:lang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 xml:space="preserve">。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cs="宋体" w:asciiTheme="minorEastAsia" w:hAnsiTheme="minorEastAsia"/>
          <w:color w:val="auto"/>
          <w:kern w:val="0"/>
          <w:sz w:val="28"/>
          <w:szCs w:val="28"/>
          <w:highlight w:val="none"/>
          <w:lang w:val="en-US" w:eastAsia="zh-CN"/>
        </w:rPr>
        <w:t>财务、审计</w:t>
      </w:r>
      <w:r>
        <w:rPr>
          <w:rFonts w:hint="eastAsia" w:asciiTheme="minorEastAsia" w:hAnsiTheme="minorEastAsia"/>
          <w:color w:val="auto"/>
          <w:sz w:val="28"/>
          <w:szCs w:val="28"/>
          <w:highlight w:val="none"/>
          <w:lang w:eastAsia="zh-CN"/>
        </w:rPr>
        <w:t>咨询服务</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hint="eastAsia"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于2019年5月17日至2019年5月21日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w:t>
      </w:r>
      <w:r>
        <w:rPr>
          <w:rFonts w:hint="eastAsia" w:cs="宋体" w:asciiTheme="minorEastAsia" w:hAnsiTheme="minorEastAsia"/>
          <w:b/>
          <w:color w:val="auto"/>
          <w:kern w:val="0"/>
          <w:sz w:val="28"/>
          <w:szCs w:val="28"/>
          <w:highlight w:val="none"/>
        </w:rPr>
        <w:t>须为本次比选缴纳比选保证金</w:t>
      </w:r>
      <w:r>
        <w:rPr>
          <w:rFonts w:hint="eastAsia" w:cs="宋体" w:asciiTheme="minorEastAsia" w:hAnsiTheme="minorEastAsia"/>
          <w:b/>
          <w:color w:val="auto"/>
          <w:kern w:val="0"/>
          <w:sz w:val="28"/>
          <w:szCs w:val="28"/>
          <w:highlight w:val="none"/>
          <w:lang w:val="en-US" w:eastAsia="zh-CN"/>
        </w:rPr>
        <w:t>10000</w:t>
      </w:r>
      <w:r>
        <w:rPr>
          <w:rFonts w:hint="eastAsia" w:cs="宋体" w:asciiTheme="minorEastAsia" w:hAnsiTheme="minorEastAsia"/>
          <w:b/>
          <w:color w:val="auto"/>
          <w:kern w:val="0"/>
          <w:sz w:val="28"/>
          <w:szCs w:val="28"/>
          <w:highlight w:val="none"/>
        </w:rPr>
        <w:t>元</w:t>
      </w:r>
      <w:r>
        <w:rPr>
          <w:rFonts w:hint="eastAsia" w:cs="宋体" w:asciiTheme="minorEastAsia" w:hAnsiTheme="minorEastAsia"/>
          <w:b/>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asciiTheme="minorEastAsia" w:hAnsiTheme="minorEastAsia" w:cstheme="minorEastAsia"/>
          <w:color w:val="auto"/>
          <w:kern w:val="0"/>
          <w:sz w:val="30"/>
          <w:szCs w:val="30"/>
        </w:rPr>
        <w:t>在公示期结束并无异议后，未入库的响应人，将在公示期结束后7个工作日内，无息全额</w:t>
      </w:r>
      <w:r>
        <w:rPr>
          <w:rFonts w:hint="eastAsia" w:asciiTheme="minorEastAsia" w:hAnsiTheme="minorEastAsia" w:cstheme="minorEastAsia"/>
          <w:color w:val="auto"/>
          <w:kern w:val="0"/>
          <w:sz w:val="30"/>
          <w:szCs w:val="30"/>
          <w:highlight w:val="none"/>
        </w:rPr>
        <w:t>退还。入库单位比选保证金自动转为履约保证金，</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无违约和不诚信行为</w:t>
      </w:r>
      <w:r>
        <w:rPr>
          <w:rFonts w:hint="eastAsia" w:asciiTheme="minorEastAsia" w:hAnsiTheme="minorEastAsia" w:cstheme="minorEastAsia"/>
          <w:color w:val="auto"/>
          <w:kern w:val="0"/>
          <w:sz w:val="30"/>
          <w:szCs w:val="30"/>
          <w:highlight w:val="none"/>
          <w:lang w:eastAsia="zh-CN"/>
        </w:rPr>
        <w:t>，合作期满后</w:t>
      </w:r>
      <w:r>
        <w:rPr>
          <w:rFonts w:hint="eastAsia" w:asciiTheme="minorEastAsia" w:hAnsiTheme="minorEastAsia" w:cstheme="minorEastAsia"/>
          <w:color w:val="auto"/>
          <w:kern w:val="0"/>
          <w:sz w:val="30"/>
          <w:szCs w:val="30"/>
          <w:highlight w:val="none"/>
        </w:rPr>
        <w:t>全额无息退还</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，如发现提供资料弄虚作假或不遵守</w:t>
      </w:r>
      <w:r>
        <w:rPr>
          <w:rFonts w:hint="eastAsia" w:asciiTheme="minorEastAsia" w:hAnsiTheme="minorEastAsia" w:cstheme="minorEastAsia"/>
          <w:color w:val="auto"/>
          <w:kern w:val="0"/>
          <w:sz w:val="30"/>
          <w:szCs w:val="30"/>
          <w:highlight w:val="none"/>
          <w:lang w:val="en-US" w:eastAsia="zh-CN"/>
        </w:rPr>
        <w:t>入库</w:t>
      </w:r>
      <w:r>
        <w:rPr>
          <w:rFonts w:hint="eastAsia" w:asciiTheme="minorEastAsia" w:hAnsiTheme="minorEastAsia" w:cstheme="minorEastAsia"/>
          <w:color w:val="auto"/>
          <w:kern w:val="0"/>
          <w:sz w:val="30"/>
          <w:szCs w:val="30"/>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五</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w:t>
      </w:r>
      <w:r>
        <w:rPr>
          <w:rFonts w:hint="eastAsia" w:cs="仿宋_GB2312" w:asciiTheme="minorEastAsia" w:hAnsiTheme="minorEastAsia"/>
          <w:color w:val="auto"/>
          <w:kern w:val="0"/>
          <w:sz w:val="28"/>
          <w:szCs w:val="28"/>
          <w:highlight w:val="none"/>
          <w:lang w:val="en-US" w:eastAsia="zh-CN"/>
        </w:rPr>
        <w:t>七</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firstLine="418" w:firstLineChars="0"/>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第二章  响应人须知</w:t>
      </w:r>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keepNext w:val="0"/>
              <w:keepLines w:val="0"/>
              <w:widowControl/>
              <w:suppressLineNumbers w:val="0"/>
              <w:shd w:val="clear" w:color="auto" w:fill="FFFFFF"/>
              <w:spacing w:before="0" w:beforeAutospacing="0" w:after="0" w:afterAutospacing="0" w:line="500" w:lineRule="exact"/>
              <w:ind w:left="0" w:right="0"/>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keepNext w:val="0"/>
              <w:keepLines w:val="0"/>
              <w:widowControl/>
              <w:suppressLineNumbers w:val="0"/>
              <w:shd w:val="clear" w:color="auto" w:fill="FFFFFF"/>
              <w:spacing w:before="0" w:beforeAutospacing="0" w:after="0" w:afterAutospacing="0" w:line="500" w:lineRule="exact"/>
              <w:ind w:left="0" w:right="0"/>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财务、审计咨询服务</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（一）一般要求：具有独立法人资格、持有有效营业执照的企业和单位。</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（二）资质要求：</w:t>
            </w:r>
            <w:r>
              <w:rPr>
                <w:rFonts w:hint="eastAsia" w:cs="宋体" w:asciiTheme="minorEastAsia" w:hAnsiTheme="minorEastAsia"/>
                <w:color w:val="auto"/>
                <w:sz w:val="24"/>
                <w:szCs w:val="24"/>
                <w:highlight w:val="none"/>
                <w:lang w:val="en-US" w:eastAsia="zh-CN"/>
              </w:rPr>
              <w:t>具备省级财政部门审批的会计事务所执业资格证书</w:t>
            </w:r>
            <w:r>
              <w:rPr>
                <w:rFonts w:hint="eastAsia" w:cs="宋体" w:asciiTheme="minorEastAsia" w:hAnsiTheme="minorEastAsia"/>
                <w:color w:val="auto"/>
                <w:sz w:val="24"/>
                <w:szCs w:val="24"/>
                <w:highlight w:val="none"/>
                <w:lang w:eastAsia="zh-CN"/>
              </w:rPr>
              <w:t>。</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三</w:t>
            </w:r>
            <w:r>
              <w:rPr>
                <w:rFonts w:hint="eastAsia" w:cs="宋体" w:asciiTheme="minorEastAsia" w:hAnsiTheme="minorEastAsia"/>
                <w:color w:val="auto"/>
                <w:sz w:val="24"/>
                <w:szCs w:val="24"/>
                <w:highlight w:val="none"/>
              </w:rPr>
              <w:t>）响应</w:t>
            </w:r>
            <w:r>
              <w:rPr>
                <w:rFonts w:hint="default" w:cs="宋体" w:asciiTheme="minorEastAsia" w:hAnsiTheme="minorEastAsia"/>
                <w:color w:val="auto"/>
                <w:sz w:val="24"/>
                <w:szCs w:val="24"/>
                <w:highlight w:val="none"/>
              </w:rPr>
              <w:t>人参加本次</w:t>
            </w:r>
            <w:r>
              <w:rPr>
                <w:rFonts w:hint="eastAsia" w:cs="宋体" w:asciiTheme="minorEastAsia" w:hAnsiTheme="minorEastAsia"/>
                <w:color w:val="auto"/>
                <w:sz w:val="24"/>
                <w:szCs w:val="24"/>
                <w:highlight w:val="none"/>
              </w:rPr>
              <w:t>比选择</w:t>
            </w:r>
            <w:r>
              <w:rPr>
                <w:rFonts w:hint="default" w:cs="宋体" w:asciiTheme="minorEastAsia" w:hAnsiTheme="minorEastAsia"/>
                <w:color w:val="auto"/>
                <w:sz w:val="24"/>
                <w:szCs w:val="24"/>
                <w:highlight w:val="none"/>
              </w:rPr>
              <w:t>活动应具备下列条件</w:t>
            </w:r>
            <w:r>
              <w:rPr>
                <w:rFonts w:hint="eastAsia" w:cs="宋体" w:asciiTheme="minorEastAsia" w:hAnsiTheme="minorEastAsia"/>
                <w:color w:val="auto"/>
                <w:sz w:val="24"/>
                <w:szCs w:val="24"/>
                <w:highlight w:val="none"/>
              </w:rPr>
              <w:t>：</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w:t>
            </w:r>
            <w:r>
              <w:rPr>
                <w:rFonts w:hint="default" w:cs="宋体" w:asciiTheme="minorEastAsia" w:hAnsiTheme="minorEastAsia"/>
                <w:color w:val="auto"/>
                <w:sz w:val="24"/>
                <w:szCs w:val="24"/>
                <w:highlight w:val="none"/>
              </w:rPr>
              <w:t>具有独立承担民事责任的能力；</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w:t>
            </w:r>
            <w:r>
              <w:rPr>
                <w:rFonts w:hint="default" w:cs="宋体" w:asciiTheme="minorEastAsia" w:hAnsiTheme="minorEastAsia"/>
                <w:color w:val="auto"/>
                <w:sz w:val="24"/>
                <w:szCs w:val="24"/>
                <w:highlight w:val="none"/>
              </w:rPr>
              <w:t>具有良好的商业信誉和健全的财务会计制度</w:t>
            </w:r>
            <w:r>
              <w:rPr>
                <w:rFonts w:hint="eastAsia" w:cs="宋体" w:asciiTheme="minorEastAsia" w:hAnsiTheme="minorEastAsia"/>
                <w:color w:val="auto"/>
                <w:sz w:val="24"/>
                <w:szCs w:val="24"/>
                <w:highlight w:val="none"/>
              </w:rPr>
              <w:t>（2017年或2018年度财务状况（</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可根据自身实际情况任选其一提供以下证明材料））：</w:t>
            </w:r>
          </w:p>
          <w:p>
            <w:pPr>
              <w:keepNext w:val="0"/>
              <w:keepLines w:val="0"/>
              <w:widowControl/>
              <w:suppressLineNumbers w:val="0"/>
              <w:shd w:val="clear" w:color="auto" w:fill="FFFFFF"/>
              <w:spacing w:before="0" w:beforeAutospacing="0" w:after="0" w:afterAutospacing="0" w:line="440" w:lineRule="exact"/>
              <w:ind w:left="0" w:right="0"/>
              <w:jc w:val="left"/>
              <w:rPr>
                <w:rFonts w:hint="eastAsia"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内部出具的财务报表需至少包含现金流量表、资产负债表及利润表）；</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②</w:t>
            </w:r>
            <w:r>
              <w:rPr>
                <w:rFonts w:hint="eastAsia" w:cs="宋体" w:asciiTheme="minorEastAsia" w:hAnsiTheme="minorEastAsia"/>
                <w:color w:val="auto"/>
                <w:sz w:val="24"/>
                <w:szCs w:val="24"/>
                <w:highlight w:val="none"/>
                <w:lang w:val="en-US" w:eastAsia="zh-CN"/>
              </w:rPr>
              <w:t>响应人</w:t>
            </w:r>
            <w:r>
              <w:rPr>
                <w:rFonts w:hint="eastAsia" w:cs="宋体" w:asciiTheme="minorEastAsia" w:hAnsiTheme="minorEastAsia"/>
                <w:color w:val="auto"/>
                <w:sz w:val="24"/>
                <w:szCs w:val="24"/>
                <w:highlight w:val="none"/>
              </w:rPr>
              <w:t>为法人或组织的，注册时间至文件递交截止日不足一年的，也可提供在工商备案的公司章程或财务制度（复印件）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3、</w:t>
            </w:r>
            <w:r>
              <w:rPr>
                <w:rFonts w:hint="default" w:cs="宋体" w:asciiTheme="minorEastAsia" w:hAnsiTheme="minorEastAsia"/>
                <w:color w:val="auto"/>
                <w:sz w:val="24"/>
                <w:szCs w:val="24"/>
                <w:highlight w:val="none"/>
              </w:rPr>
              <w:t>具有履行合同所必须的设备和专业技术能力</w:t>
            </w:r>
            <w:r>
              <w:rPr>
                <w:rFonts w:hint="eastAsia" w:cs="宋体" w:asciiTheme="minorEastAsia" w:hAnsiTheme="minorEastAsia"/>
                <w:color w:val="auto"/>
                <w:sz w:val="24"/>
                <w:szCs w:val="24"/>
                <w:highlight w:val="none"/>
              </w:rPr>
              <w:t>【可书面承诺，也可提供证明材料复印件】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4、</w:t>
            </w:r>
            <w:r>
              <w:rPr>
                <w:rFonts w:hint="default" w:cs="宋体" w:asciiTheme="minorEastAsia" w:hAnsiTheme="minorEastAsia"/>
                <w:color w:val="auto"/>
                <w:sz w:val="24"/>
                <w:szCs w:val="24"/>
                <w:highlight w:val="none"/>
              </w:rPr>
              <w:t>具有依法缴纳税收和社会保障资金的良好记录</w:t>
            </w:r>
            <w:r>
              <w:rPr>
                <w:rFonts w:hint="eastAsia" w:cs="宋体" w:asciiTheme="minorEastAsia" w:hAnsiTheme="minorEastAsia"/>
                <w:color w:val="auto"/>
                <w:sz w:val="24"/>
                <w:szCs w:val="24"/>
                <w:highlight w:val="none"/>
              </w:rPr>
              <w:t>【提供2018年至今任意一个月的纳税证明材料复印件和2018年任意一个月的社会保障资金缴纳证明材料复印件，成立未足一年的新公司可提供承诺函】</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5、</w:t>
            </w:r>
            <w:r>
              <w:rPr>
                <w:rFonts w:hint="default" w:cs="宋体" w:asciiTheme="minorEastAsia" w:hAnsiTheme="minorEastAsia"/>
                <w:color w:val="auto"/>
                <w:sz w:val="24"/>
                <w:szCs w:val="24"/>
                <w:highlight w:val="none"/>
              </w:rPr>
              <w:t>参加本次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活动前三年内，在经营活动中没有重大违法记录</w:t>
            </w:r>
            <w:r>
              <w:rPr>
                <w:rFonts w:hint="eastAsia" w:cs="宋体" w:asciiTheme="minorEastAsia" w:hAnsiTheme="minorEastAsia"/>
                <w:color w:val="auto"/>
                <w:sz w:val="24"/>
                <w:szCs w:val="24"/>
                <w:highlight w:val="none"/>
              </w:rPr>
              <w:t>【可书面承诺，也可提供相关证明材料复印件】</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6、</w:t>
            </w:r>
            <w:r>
              <w:rPr>
                <w:rFonts w:hint="default" w:cs="宋体" w:asciiTheme="minorEastAsia" w:hAnsiTheme="minorEastAsia"/>
                <w:color w:val="auto"/>
                <w:sz w:val="24"/>
                <w:szCs w:val="24"/>
                <w:highlight w:val="none"/>
              </w:rPr>
              <w:t xml:space="preserve">法律、行政法规规定的其他条件；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7、</w:t>
            </w:r>
            <w:r>
              <w:rPr>
                <w:rFonts w:hint="default" w:cs="宋体" w:asciiTheme="minorEastAsia" w:hAnsiTheme="minorEastAsia"/>
                <w:color w:val="auto"/>
                <w:sz w:val="24"/>
                <w:szCs w:val="24"/>
                <w:highlight w:val="none"/>
              </w:rPr>
              <w:t>本项目不接受联合体参与本次</w:t>
            </w:r>
            <w:r>
              <w:rPr>
                <w:rFonts w:hint="eastAsia" w:cs="宋体" w:asciiTheme="minorEastAsia" w:hAnsiTheme="minorEastAsia"/>
                <w:color w:val="auto"/>
                <w:sz w:val="24"/>
                <w:szCs w:val="24"/>
                <w:highlight w:val="none"/>
              </w:rPr>
              <w:t>比选</w:t>
            </w:r>
            <w:r>
              <w:rPr>
                <w:rFonts w:hint="default" w:cs="宋体" w:asciiTheme="minorEastAsia" w:hAnsiTheme="minorEastAsia"/>
                <w:color w:val="auto"/>
                <w:sz w:val="24"/>
                <w:szCs w:val="24"/>
                <w:highlight w:val="none"/>
              </w:rPr>
              <w:t xml:space="preserve">。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四</w:t>
            </w:r>
            <w:r>
              <w:rPr>
                <w:rFonts w:hint="eastAsia" w:cs="宋体" w:asciiTheme="minorEastAsia" w:hAnsiTheme="minorEastAsia"/>
                <w:color w:val="auto"/>
                <w:sz w:val="24"/>
                <w:szCs w:val="24"/>
                <w:highlight w:val="none"/>
              </w:rPr>
              <w:t xml:space="preserve">）业绩要求： </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2016年以来，</w:t>
            </w:r>
            <w:r>
              <w:rPr>
                <w:rFonts w:hint="eastAsia" w:cs="宋体" w:asciiTheme="minorEastAsia" w:hAnsiTheme="minorEastAsia"/>
                <w:color w:val="auto"/>
                <w:sz w:val="24"/>
                <w:szCs w:val="24"/>
                <w:highlight w:val="none"/>
                <w:lang w:val="en-US" w:eastAsia="zh-CN"/>
              </w:rPr>
              <w:t>财务、审计</w:t>
            </w:r>
            <w:r>
              <w:rPr>
                <w:rFonts w:hint="eastAsia" w:cs="宋体" w:asciiTheme="minorEastAsia" w:hAnsiTheme="minorEastAsia"/>
                <w:color w:val="auto"/>
                <w:sz w:val="24"/>
                <w:szCs w:val="24"/>
                <w:highlight w:val="none"/>
                <w:lang w:eastAsia="zh-CN"/>
              </w:rPr>
              <w:t>咨询服务</w:t>
            </w:r>
            <w:r>
              <w:rPr>
                <w:rFonts w:hint="eastAsia" w:cs="宋体" w:asciiTheme="minorEastAsia" w:hAnsiTheme="minorEastAsia"/>
                <w:color w:val="auto"/>
                <w:sz w:val="24"/>
                <w:szCs w:val="24"/>
                <w:highlight w:val="none"/>
              </w:rPr>
              <w:t>项目业绩不少于3个（提供中标通知书或合同复印件）。</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w:t>
            </w:r>
            <w:r>
              <w:rPr>
                <w:rFonts w:hint="eastAsia" w:cs="宋体" w:asciiTheme="minorEastAsia" w:hAnsiTheme="minorEastAsia"/>
                <w:color w:val="auto"/>
                <w:sz w:val="24"/>
                <w:szCs w:val="24"/>
                <w:highlight w:val="none"/>
                <w:lang w:eastAsia="zh-CN"/>
              </w:rPr>
              <w:t>五</w:t>
            </w:r>
            <w:r>
              <w:rPr>
                <w:rFonts w:hint="eastAsia" w:cs="宋体" w:asciiTheme="minorEastAsia" w:hAnsiTheme="minorEastAsia"/>
                <w:color w:val="auto"/>
                <w:sz w:val="24"/>
                <w:szCs w:val="24"/>
                <w:highlight w:val="none"/>
              </w:rPr>
              <w:t>）信誉要求：</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1、响应人未处于禁止投标期内。</w:t>
            </w:r>
          </w:p>
          <w:p>
            <w:pPr>
              <w:keepNext w:val="0"/>
              <w:keepLines w:val="0"/>
              <w:widowControl/>
              <w:suppressLineNumbers w:val="0"/>
              <w:shd w:val="clear" w:color="auto" w:fill="FFFFFF"/>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宋体" w:asciiTheme="minorEastAsia" w:hAnsiTheme="min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keepNext w:val="0"/>
              <w:keepLines w:val="0"/>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keepNext w:val="0"/>
              <w:keepLines w:val="0"/>
              <w:suppressLineNumbers w:val="0"/>
              <w:spacing w:before="0" w:beforeAutospacing="0" w:after="0" w:afterAutospacing="0" w:line="440" w:lineRule="exact"/>
              <w:ind w:left="0" w:right="0"/>
              <w:jc w:val="left"/>
              <w:rPr>
                <w:rFonts w:hint="default"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18</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22</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09</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bookmarkStart w:id="152" w:name="_GoBack"/>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keepNext w:val="0"/>
              <w:keepLines w:val="0"/>
              <w:numPr>
                <w:ilvl w:val="0"/>
                <w:numId w:val="0"/>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keepNext w:val="0"/>
              <w:keepLines w:val="0"/>
              <w:suppressLineNumbers w:val="0"/>
              <w:spacing w:before="0" w:beforeAutospacing="0" w:after="0" w:afterAutospacing="0" w:line="440" w:lineRule="exact"/>
              <w:ind w:left="0" w:right="0"/>
              <w:jc w:val="center"/>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keepNext w:val="0"/>
              <w:keepLines w:val="0"/>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0" w:name="_bookmark19"/>
      <w:bookmarkEnd w:id="0"/>
      <w:bookmarkStart w:id="1" w:name="_Toc504981535"/>
      <w:bookmarkStart w:id="2" w:name="_Toc526941512"/>
      <w:bookmarkStart w:id="3" w:name="_Toc505068457"/>
      <w:bookmarkStart w:id="4" w:name="_Toc504913192"/>
      <w:bookmarkStart w:id="5" w:name="_Toc526942366"/>
      <w:bookmarkStart w:id="6" w:name="_Toc505092590"/>
      <w:bookmarkStart w:id="7" w:name="_Toc504980755"/>
      <w:bookmarkStart w:id="8" w:name="_Toc504982660"/>
      <w:r>
        <w:rPr>
          <w:rFonts w:hint="eastAsia" w:cs="仿宋_GB2312" w:asciiTheme="minorEastAsia" w:hAnsiTheme="minorEastAsia"/>
          <w:b/>
          <w:color w:val="auto"/>
          <w:sz w:val="28"/>
          <w:szCs w:val="28"/>
          <w:highlight w:val="none"/>
        </w:rPr>
        <w:t>二、总  则</w:t>
      </w:r>
      <w:bookmarkEnd w:id="1"/>
      <w:bookmarkEnd w:id="2"/>
      <w:bookmarkEnd w:id="3"/>
      <w:bookmarkEnd w:id="4"/>
      <w:bookmarkEnd w:id="5"/>
      <w:bookmarkEnd w:id="6"/>
      <w:bookmarkEnd w:id="7"/>
      <w:bookmarkEnd w:id="8"/>
    </w:p>
    <w:p>
      <w:pPr>
        <w:spacing w:line="500" w:lineRule="exact"/>
        <w:ind w:firstLine="560" w:firstLineChars="200"/>
        <w:outlineLvl w:val="2"/>
        <w:rPr>
          <w:rFonts w:cs="仿宋_GB2312" w:asciiTheme="minorEastAsia" w:hAnsiTheme="minorEastAsia"/>
          <w:color w:val="auto"/>
          <w:sz w:val="28"/>
          <w:szCs w:val="28"/>
          <w:highlight w:val="none"/>
        </w:rPr>
      </w:pPr>
      <w:bookmarkStart w:id="9" w:name="_Toc504982661"/>
      <w:bookmarkStart w:id="10" w:name="_Toc505092591"/>
      <w:bookmarkStart w:id="11" w:name="_Toc504980756"/>
      <w:bookmarkStart w:id="12" w:name="_Toc505068458"/>
      <w:bookmarkStart w:id="13" w:name="_Toc217446034"/>
      <w:bookmarkStart w:id="14" w:name="_Toc504913193"/>
      <w:bookmarkStart w:id="15" w:name="_Toc504981536"/>
      <w:r>
        <w:rPr>
          <w:rFonts w:hint="eastAsia" w:cs="仿宋_GB2312" w:asciiTheme="minorEastAsia" w:hAnsiTheme="minorEastAsia"/>
          <w:color w:val="auto"/>
          <w:sz w:val="28"/>
          <w:szCs w:val="28"/>
          <w:highlight w:val="none"/>
        </w:rPr>
        <w:t>1、适用范围</w:t>
      </w:r>
      <w:bookmarkEnd w:id="9"/>
      <w:bookmarkEnd w:id="10"/>
      <w:bookmarkEnd w:id="11"/>
      <w:bookmarkEnd w:id="12"/>
      <w:bookmarkEnd w:id="13"/>
      <w:bookmarkEnd w:id="14"/>
      <w:bookmarkEnd w:id="1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16" w:name="_Toc183682343"/>
      <w:bookmarkStart w:id="17" w:name="_Toc183582206"/>
      <w:bookmarkStart w:id="18" w:name="_Toc217446035"/>
      <w:bookmarkStart w:id="19" w:name="_Toc505092592"/>
      <w:bookmarkStart w:id="20" w:name="_Toc504982662"/>
      <w:bookmarkStart w:id="21" w:name="_Toc505068459"/>
      <w:bookmarkStart w:id="22" w:name="_Toc504913194"/>
      <w:bookmarkStart w:id="23" w:name="_Toc504981537"/>
      <w:bookmarkStart w:id="24" w:name="_Toc504980757"/>
      <w:r>
        <w:rPr>
          <w:rFonts w:hint="eastAsia" w:cs="仿宋_GB2312" w:asciiTheme="minorEastAsia" w:hAnsiTheme="minorEastAsia"/>
          <w:color w:val="auto"/>
          <w:sz w:val="28"/>
          <w:szCs w:val="28"/>
          <w:highlight w:val="none"/>
        </w:rPr>
        <w:t>2</w:t>
      </w:r>
      <w:bookmarkEnd w:id="16"/>
      <w:bookmarkEnd w:id="17"/>
      <w:r>
        <w:rPr>
          <w:rFonts w:hint="eastAsia" w:cs="仿宋_GB2312" w:asciiTheme="minorEastAsia" w:hAnsiTheme="minorEastAsia"/>
          <w:color w:val="auto"/>
          <w:sz w:val="28"/>
          <w:szCs w:val="28"/>
          <w:highlight w:val="none"/>
        </w:rPr>
        <w:t>、有关定义</w:t>
      </w:r>
      <w:bookmarkEnd w:id="18"/>
      <w:bookmarkEnd w:id="19"/>
      <w:bookmarkEnd w:id="20"/>
      <w:bookmarkEnd w:id="21"/>
      <w:bookmarkEnd w:id="22"/>
      <w:bookmarkEnd w:id="23"/>
      <w:bookmarkEnd w:id="2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25" w:name="_Toc183682344"/>
      <w:bookmarkStart w:id="26" w:name="_Toc217390843"/>
      <w:bookmarkStart w:id="27" w:name="_Toc217446036"/>
      <w:bookmarkStart w:id="28" w:name="_Toc183582207"/>
      <w:bookmarkStart w:id="29" w:name="_Toc504913195"/>
      <w:bookmarkStart w:id="30" w:name="_Toc504980758"/>
      <w:bookmarkStart w:id="31" w:name="_Toc505092593"/>
      <w:bookmarkStart w:id="32" w:name="_Toc504981538"/>
      <w:bookmarkStart w:id="33" w:name="_Toc504982663"/>
      <w:bookmarkStart w:id="34" w:name="_Toc505068460"/>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25"/>
      <w:bookmarkEnd w:id="26"/>
      <w:bookmarkEnd w:id="27"/>
      <w:bookmarkEnd w:id="28"/>
      <w:r>
        <w:rPr>
          <w:rFonts w:hint="eastAsia" w:cs="仿宋_GB2312" w:asciiTheme="minorEastAsia" w:hAnsiTheme="minorEastAsia"/>
          <w:color w:val="auto"/>
          <w:sz w:val="28"/>
          <w:szCs w:val="28"/>
          <w:highlight w:val="none"/>
        </w:rPr>
        <w:t>响应人（实质性要求）</w:t>
      </w:r>
      <w:bookmarkEnd w:id="29"/>
      <w:bookmarkEnd w:id="30"/>
      <w:bookmarkEnd w:id="31"/>
      <w:bookmarkEnd w:id="32"/>
      <w:bookmarkEnd w:id="33"/>
      <w:bookmarkEnd w:id="34"/>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35" w:name="_Toc183582208"/>
      <w:bookmarkStart w:id="36" w:name="_Toc183682345"/>
      <w:bookmarkStart w:id="37" w:name="_Toc217446037"/>
      <w:bookmarkStart w:id="38" w:name="_Toc504913196"/>
      <w:bookmarkStart w:id="39" w:name="_Toc504982664"/>
      <w:bookmarkStart w:id="40" w:name="_Toc505068461"/>
      <w:bookmarkStart w:id="41" w:name="_Toc504981539"/>
      <w:bookmarkStart w:id="42" w:name="_Toc504980759"/>
      <w:bookmarkStart w:id="43" w:name="_Toc505092594"/>
      <w:r>
        <w:rPr>
          <w:rFonts w:hint="eastAsia" w:cs="仿宋_GB2312" w:asciiTheme="minorEastAsia" w:hAnsiTheme="minorEastAsia"/>
          <w:color w:val="auto"/>
          <w:sz w:val="28"/>
          <w:szCs w:val="28"/>
          <w:highlight w:val="none"/>
        </w:rPr>
        <w:t>4、响应费用</w:t>
      </w:r>
      <w:bookmarkEnd w:id="35"/>
      <w:bookmarkEnd w:id="36"/>
      <w:bookmarkEnd w:id="37"/>
      <w:r>
        <w:rPr>
          <w:rFonts w:hint="eastAsia" w:cs="仿宋_GB2312" w:asciiTheme="minorEastAsia" w:hAnsiTheme="minorEastAsia"/>
          <w:color w:val="auto"/>
          <w:sz w:val="28"/>
          <w:szCs w:val="28"/>
          <w:highlight w:val="none"/>
        </w:rPr>
        <w:t>（实质性要求）</w:t>
      </w:r>
      <w:bookmarkEnd w:id="38"/>
      <w:bookmarkEnd w:id="39"/>
      <w:bookmarkEnd w:id="40"/>
      <w:bookmarkEnd w:id="41"/>
      <w:bookmarkEnd w:id="42"/>
      <w:bookmarkEnd w:id="4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44" w:name="_Toc504913216"/>
      <w:bookmarkStart w:id="45" w:name="_Toc217446056"/>
      <w:bookmarkStart w:id="46" w:name="_Toc183682368"/>
      <w:bookmarkStart w:id="47" w:name="_Toc183582231"/>
      <w:bookmarkStart w:id="48" w:name="_Toc505068481"/>
      <w:bookmarkStart w:id="49" w:name="_Toc504982684"/>
      <w:bookmarkStart w:id="50" w:name="_Toc77400782"/>
      <w:bookmarkStart w:id="51" w:name="_Toc526942369"/>
      <w:bookmarkStart w:id="52" w:name="_Toc526941515"/>
      <w:bookmarkStart w:id="53" w:name="_Toc308164805"/>
      <w:bookmarkStart w:id="54" w:name="_Toc504980779"/>
      <w:bookmarkStart w:id="55" w:name="_Toc505092614"/>
      <w:bookmarkStart w:id="56" w:name="_Toc504981559"/>
      <w:bookmarkStart w:id="57" w:name="_Toc89075878"/>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500" w:lineRule="exact"/>
        <w:ind w:firstLine="560" w:firstLineChars="200"/>
        <w:outlineLvl w:val="2"/>
        <w:rPr>
          <w:rFonts w:cs="仿宋_GB2312" w:asciiTheme="minorEastAsia" w:hAnsiTheme="minorEastAsia"/>
          <w:color w:val="auto"/>
          <w:sz w:val="28"/>
          <w:szCs w:val="28"/>
          <w:highlight w:val="none"/>
        </w:rPr>
      </w:pPr>
      <w:bookmarkStart w:id="58" w:name="_Toc308164806"/>
      <w:bookmarkStart w:id="59" w:name="_Toc504980780"/>
      <w:bookmarkStart w:id="60" w:name="_Toc183582232"/>
      <w:bookmarkStart w:id="61" w:name="_Toc217446057"/>
      <w:bookmarkStart w:id="62" w:name="_Toc504913217"/>
      <w:bookmarkStart w:id="63" w:name="_Toc504981560"/>
      <w:bookmarkStart w:id="64" w:name="_Toc505092615"/>
      <w:bookmarkStart w:id="65" w:name="_Toc183682369"/>
      <w:bookmarkStart w:id="66" w:name="_Toc504982685"/>
      <w:bookmarkStart w:id="67" w:name="_Toc505068482"/>
      <w:r>
        <w:rPr>
          <w:rFonts w:hint="eastAsia" w:cs="仿宋_GB2312" w:asciiTheme="minorEastAsia" w:hAnsiTheme="minorEastAsia"/>
          <w:color w:val="auto"/>
          <w:sz w:val="28"/>
          <w:szCs w:val="28"/>
          <w:highlight w:val="none"/>
        </w:rPr>
        <w:t>1、开标</w:t>
      </w:r>
      <w:bookmarkEnd w:id="58"/>
      <w:bookmarkEnd w:id="59"/>
      <w:bookmarkEnd w:id="60"/>
      <w:bookmarkEnd w:id="61"/>
      <w:bookmarkEnd w:id="62"/>
      <w:bookmarkEnd w:id="63"/>
      <w:bookmarkEnd w:id="64"/>
      <w:bookmarkEnd w:id="65"/>
      <w:bookmarkEnd w:id="66"/>
      <w:bookmarkEnd w:id="67"/>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68" w:name="_Toc504980783"/>
      <w:bookmarkStart w:id="69" w:name="_Toc505068485"/>
      <w:bookmarkStart w:id="70" w:name="_Toc505092618"/>
      <w:bookmarkStart w:id="71" w:name="_Toc504981563"/>
      <w:bookmarkStart w:id="72" w:name="_Toc504982688"/>
      <w:bookmarkStart w:id="73" w:name="_Toc504913220"/>
      <w:bookmarkStart w:id="74" w:name="_Toc183682375"/>
      <w:bookmarkStart w:id="75" w:name="_Toc217446063"/>
      <w:bookmarkStart w:id="76" w:name="_Toc183582238"/>
      <w:bookmarkStart w:id="77" w:name="_Toc308164809"/>
      <w:r>
        <w:rPr>
          <w:rFonts w:hint="eastAsia" w:cs="仿宋_GB2312" w:asciiTheme="minorEastAsia" w:hAnsiTheme="minorEastAsia"/>
          <w:color w:val="auto"/>
          <w:sz w:val="28"/>
          <w:szCs w:val="28"/>
          <w:highlight w:val="none"/>
        </w:rPr>
        <w:t>2、评标情况公告</w:t>
      </w:r>
      <w:bookmarkEnd w:id="68"/>
      <w:bookmarkEnd w:id="69"/>
      <w:bookmarkEnd w:id="70"/>
      <w:bookmarkEnd w:id="71"/>
      <w:bookmarkEnd w:id="72"/>
      <w:bookmarkEnd w:id="73"/>
    </w:p>
    <w:p>
      <w:pPr>
        <w:spacing w:line="500" w:lineRule="exact"/>
        <w:ind w:firstLine="560" w:firstLineChars="200"/>
        <w:outlineLvl w:val="2"/>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74"/>
      <w:bookmarkEnd w:id="75"/>
      <w:bookmarkEnd w:id="76"/>
      <w:bookmarkEnd w:id="77"/>
      <w:bookmarkStart w:id="78" w:name="_Toc505092637"/>
      <w:bookmarkStart w:id="79" w:name="_Toc504913239"/>
      <w:bookmarkStart w:id="80" w:name="_Toc504980802"/>
      <w:bookmarkStart w:id="81" w:name="_Toc505068504"/>
      <w:bookmarkStart w:id="82" w:name="_Toc507243818"/>
      <w:bookmarkStart w:id="83" w:name="_Toc508783016"/>
      <w:bookmarkStart w:id="84" w:name="_Toc504981582"/>
      <w:bookmarkStart w:id="85" w:name="_Toc534980336"/>
      <w:bookmarkStart w:id="86" w:name="_Toc504982707"/>
      <w:bookmarkStart w:id="87" w:name="_Toc217446083"/>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360" w:lineRule="auto"/>
        <w:jc w:val="center"/>
        <w:outlineLvl w:val="1"/>
        <w:rPr>
          <w:rFonts w:hint="eastAsia" w:cs="仿宋_GB2312" w:asciiTheme="minorEastAsia" w:hAnsiTheme="minorEastAsia"/>
          <w:b/>
          <w:color w:val="auto"/>
          <w:sz w:val="32"/>
          <w:szCs w:val="32"/>
          <w:highlight w:val="none"/>
          <w:lang w:eastAsia="zh-CN"/>
        </w:rPr>
      </w:pPr>
      <w:r>
        <w:rPr>
          <w:rFonts w:hint="eastAsia" w:cs="仿宋_GB2312" w:asciiTheme="minorEastAsia" w:hAnsiTheme="minorEastAsia"/>
          <w:b/>
          <w:color w:val="auto"/>
          <w:sz w:val="32"/>
          <w:szCs w:val="32"/>
          <w:highlight w:val="none"/>
        </w:rPr>
        <w:t xml:space="preserve"> 第三章 </w:t>
      </w:r>
      <w:r>
        <w:rPr>
          <w:rFonts w:hint="eastAsia" w:cs="仿宋_GB2312" w:asciiTheme="minorEastAsia" w:hAnsiTheme="minorEastAsia"/>
          <w:b/>
          <w:color w:val="auto"/>
          <w:sz w:val="32"/>
          <w:szCs w:val="32"/>
          <w:highlight w:val="none"/>
          <w:lang w:eastAsia="zh-CN"/>
        </w:rPr>
        <w:t>财务、审计咨询服务</w:t>
      </w:r>
      <w:r>
        <w:rPr>
          <w:rFonts w:hint="eastAsia" w:cs="仿宋_GB2312" w:asciiTheme="minorEastAsia" w:hAnsiTheme="minorEastAsia"/>
          <w:b/>
          <w:color w:val="auto"/>
          <w:sz w:val="32"/>
          <w:szCs w:val="32"/>
          <w:highlight w:val="none"/>
        </w:rPr>
        <w:t>企业</w:t>
      </w:r>
      <w:r>
        <w:rPr>
          <w:rFonts w:hint="eastAsia" w:cs="仿宋_GB2312" w:asciiTheme="minorEastAsia" w:hAnsiTheme="minorEastAsia"/>
          <w:b/>
          <w:color w:val="auto"/>
          <w:sz w:val="32"/>
          <w:szCs w:val="32"/>
          <w:highlight w:val="none"/>
          <w:lang w:val="en-US" w:eastAsia="zh-CN"/>
        </w:rPr>
        <w:t>入库</w:t>
      </w:r>
      <w:r>
        <w:rPr>
          <w:rFonts w:hint="eastAsia" w:cs="仿宋_GB2312" w:asciiTheme="minorEastAsia" w:hAnsiTheme="minorEastAsia"/>
          <w:b/>
          <w:color w:val="auto"/>
          <w:sz w:val="32"/>
          <w:szCs w:val="32"/>
          <w:highlight w:val="none"/>
          <w:lang w:eastAsia="zh-CN"/>
        </w:rPr>
        <w:t>协议</w:t>
      </w:r>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企业库，确定双方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合同协议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需要对承接项目进行财务、审计咨询服务。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eastAsia="zh-CN"/>
        </w:rPr>
        <w:t>财务、审计咨询服务</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财务、审计咨询服务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eastAsia="zh-CN"/>
        </w:rPr>
        <w:t>财务、审计咨询服务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合同协议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（二）甲方应向乙方及库内其他企业及时以公告方式公示甲方相关工程建设所涉及的</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财务、审计咨询服务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第四章  响应性文件格式</w:t>
      </w:r>
      <w:bookmarkEnd w:id="78"/>
      <w:bookmarkEnd w:id="79"/>
      <w:bookmarkEnd w:id="80"/>
      <w:bookmarkEnd w:id="81"/>
      <w:bookmarkEnd w:id="82"/>
      <w:bookmarkEnd w:id="83"/>
      <w:bookmarkEnd w:id="84"/>
      <w:bookmarkEnd w:id="85"/>
      <w:bookmarkEnd w:id="86"/>
      <w:bookmarkStart w:id="88" w:name="_Toc217446082"/>
      <w:bookmarkStart w:id="89" w:name="_Toc308164821"/>
    </w:p>
    <w:p>
      <w:pPr>
        <w:spacing w:line="500" w:lineRule="exact"/>
        <w:ind w:firstLine="560" w:firstLineChars="200"/>
        <w:rPr>
          <w:rFonts w:cs="仿宋_GB2312" w:asciiTheme="minorEastAsia" w:hAnsiTheme="minorEastAsia"/>
          <w:color w:val="auto"/>
          <w:sz w:val="28"/>
          <w:szCs w:val="28"/>
          <w:highlight w:val="none"/>
        </w:rPr>
      </w:pPr>
      <w:bookmarkStart w:id="90" w:name="_Toc504913240"/>
      <w:bookmarkStart w:id="91" w:name="_Toc504980803"/>
      <w:bookmarkStart w:id="92" w:name="_Toc504981583"/>
      <w:bookmarkStart w:id="93" w:name="_Toc506210295"/>
      <w:bookmarkStart w:id="94" w:name="_Toc504982708"/>
      <w:bookmarkStart w:id="95" w:name="_Toc505068505"/>
      <w:bookmarkStart w:id="96" w:name="_Toc50509263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90"/>
      <w:bookmarkEnd w:id="91"/>
      <w:bookmarkEnd w:id="92"/>
      <w:bookmarkEnd w:id="93"/>
      <w:bookmarkEnd w:id="94"/>
      <w:bookmarkEnd w:id="95"/>
      <w:bookmarkEnd w:id="96"/>
    </w:p>
    <w:p>
      <w:pPr>
        <w:spacing w:line="500" w:lineRule="exact"/>
        <w:ind w:firstLine="560" w:firstLineChars="200"/>
        <w:rPr>
          <w:rFonts w:cs="仿宋_GB2312" w:asciiTheme="minorEastAsia" w:hAnsiTheme="minorEastAsia"/>
          <w:color w:val="auto"/>
          <w:sz w:val="28"/>
          <w:szCs w:val="28"/>
          <w:highlight w:val="none"/>
        </w:rPr>
      </w:pPr>
      <w:bookmarkStart w:id="97" w:name="_Toc506210297"/>
      <w:bookmarkStart w:id="98" w:name="_Toc504913242"/>
      <w:bookmarkStart w:id="99" w:name="_Toc505068507"/>
      <w:bookmarkStart w:id="100" w:name="_Toc504982710"/>
      <w:bookmarkStart w:id="101" w:name="_Toc504980805"/>
      <w:bookmarkStart w:id="102" w:name="_Toc505092640"/>
      <w:bookmarkStart w:id="103" w:name="_Toc504981585"/>
      <w:r>
        <w:rPr>
          <w:rFonts w:hint="eastAsia" w:cs="仿宋_GB2312" w:asciiTheme="minorEastAsia" w:hAnsiTheme="minorEastAsia"/>
          <w:color w:val="auto"/>
          <w:sz w:val="28"/>
          <w:szCs w:val="28"/>
          <w:highlight w:val="none"/>
        </w:rPr>
        <w:t>2、</w:t>
      </w:r>
      <w:bookmarkEnd w:id="97"/>
      <w:bookmarkEnd w:id="98"/>
      <w:bookmarkEnd w:id="99"/>
      <w:bookmarkEnd w:id="100"/>
      <w:bookmarkEnd w:id="101"/>
      <w:bookmarkEnd w:id="102"/>
      <w:bookmarkEnd w:id="10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0"/>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咨询服务相应资质以及服务能力（提供资质证书，加盖公章）。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04" w:name="_Toc504913243"/>
      <w:bookmarkStart w:id="105" w:name="_Toc504980806"/>
      <w:bookmarkStart w:id="106" w:name="_Toc504982711"/>
      <w:bookmarkStart w:id="107" w:name="_Toc504981586"/>
      <w:bookmarkStart w:id="108" w:name="_Toc505068508"/>
      <w:bookmarkStart w:id="109" w:name="_Toc526941521"/>
      <w:bookmarkStart w:id="110" w:name="_Toc505092641"/>
      <w:bookmarkStart w:id="111" w:name="_Toc52710662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88"/>
      <w:bookmarkEnd w:id="89"/>
      <w:bookmarkEnd w:id="104"/>
      <w:bookmarkEnd w:id="105"/>
      <w:bookmarkEnd w:id="106"/>
      <w:bookmarkEnd w:id="107"/>
      <w:bookmarkEnd w:id="108"/>
      <w:bookmarkEnd w:id="109"/>
      <w:bookmarkEnd w:id="110"/>
      <w:bookmarkEnd w:id="11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财务、审计咨询服务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财务、审计咨询服务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tabs>
          <w:tab w:val="left" w:pos="7665"/>
        </w:tabs>
        <w:spacing w:line="500" w:lineRule="exact"/>
        <w:ind w:firstLine="551" w:firstLineChars="196"/>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财务、审计咨询服务</w:t>
      </w:r>
      <w:r>
        <w:rPr>
          <w:rFonts w:hint="eastAsia" w:asciiTheme="minorEastAsia" w:hAnsiTheme="minorEastAsia" w:eastAsiaTheme="minorEastAsia"/>
          <w:b w:val="0"/>
          <w:color w:val="auto"/>
          <w:sz w:val="28"/>
          <w:szCs w:val="28"/>
          <w:highlight w:val="none"/>
        </w:rPr>
        <w:t>等工作。</w:t>
      </w:r>
    </w:p>
    <w:p>
      <w:pPr>
        <w:tabs>
          <w:tab w:val="left" w:pos="7665"/>
        </w:tabs>
        <w:spacing w:line="500" w:lineRule="exact"/>
        <w:ind w:firstLine="562" w:firstLineChars="200"/>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财务、审计咨询服务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财务、审计咨询服务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tabs>
          <w:tab w:val="left" w:pos="7665"/>
        </w:tabs>
        <w:spacing w:line="500" w:lineRule="exact"/>
        <w:ind w:firstLine="562" w:firstLineChars="200"/>
        <w:jc w:val="left"/>
        <w:outlineLvl w:val="1"/>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12" w:name="_Toc527106622"/>
      <w:bookmarkStart w:id="113" w:name="_Toc504981588"/>
      <w:bookmarkStart w:id="114" w:name="_Toc505092643"/>
      <w:bookmarkStart w:id="115" w:name="_Toc526941523"/>
      <w:bookmarkStart w:id="116" w:name="_Toc504980808"/>
      <w:bookmarkStart w:id="117" w:name="_Toc504982713"/>
      <w:bookmarkStart w:id="118" w:name="_Toc504913245"/>
      <w:bookmarkStart w:id="119" w:name="_Toc50506851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87"/>
      <w:bookmarkEnd w:id="112"/>
      <w:bookmarkEnd w:id="113"/>
      <w:bookmarkEnd w:id="114"/>
      <w:bookmarkEnd w:id="115"/>
      <w:bookmarkEnd w:id="116"/>
      <w:bookmarkEnd w:id="117"/>
      <w:bookmarkEnd w:id="118"/>
      <w:bookmarkEnd w:id="11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2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81"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c>
          <w:tcPr>
            <w:tcW w:w="4261" w:type="dxa"/>
          </w:tcPr>
          <w:p>
            <w:pPr>
              <w:keepNext w:val="0"/>
              <w:keepLines w:val="0"/>
              <w:suppressLineNumbers w:val="0"/>
              <w:spacing w:before="0" w:beforeAutospacing="0" w:after="0" w:afterAutospacing="0" w:line="500" w:lineRule="exact"/>
              <w:ind w:left="0" w:right="0"/>
              <w:rPr>
                <w:rFonts w:hint="default"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p>
      <w:pPr>
        <w:spacing w:line="500" w:lineRule="exact"/>
        <w:ind w:firstLine="560" w:firstLineChars="200"/>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lang w:val="en-US" w:eastAsia="zh-CN"/>
        </w:rPr>
        <w:t>财务、审计</w:t>
      </w:r>
      <w:r>
        <w:rPr>
          <w:rFonts w:hint="eastAsia" w:cs="宋体" w:asciiTheme="minorEastAsia" w:hAnsiTheme="minorEastAsia"/>
          <w:color w:val="auto"/>
          <w:kern w:val="36"/>
          <w:sz w:val="28"/>
          <w:szCs w:val="28"/>
          <w:highlight w:val="none"/>
          <w:lang w:eastAsia="zh-CN"/>
        </w:rPr>
        <w:t>咨询服务相应资质以及服务能力（提供资质证书，加盖公章）。</w:t>
      </w:r>
    </w:p>
    <w:p>
      <w:pPr>
        <w:spacing w:line="500" w:lineRule="exact"/>
        <w:rPr>
          <w:rFonts w:cs="仿宋_GB2312" w:asciiTheme="minorEastAsia" w:hAnsiTheme="minorEastAsia"/>
          <w:color w:val="auto"/>
          <w:sz w:val="28"/>
          <w:szCs w:val="28"/>
          <w:highlight w:val="none"/>
        </w:rPr>
      </w:pPr>
    </w:p>
    <w:bookmarkEnd w:id="12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21" w:name="_Toc505068529"/>
      <w:bookmarkStart w:id="122" w:name="_Toc534980340"/>
      <w:bookmarkStart w:id="123" w:name="_Toc505092662"/>
      <w:bookmarkStart w:id="124" w:name="_Toc504982731"/>
      <w:bookmarkStart w:id="125" w:name="_Toc504980826"/>
      <w:bookmarkStart w:id="126" w:name="_Toc507243822"/>
      <w:bookmarkStart w:id="127" w:name="_Toc508783020"/>
      <w:bookmarkStart w:id="128" w:name="_Toc504981606"/>
      <w:bookmarkStart w:id="129" w:name="_Toc504913327"/>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t>第五章  评审办法</w:t>
      </w:r>
      <w:bookmarkEnd w:id="121"/>
      <w:bookmarkEnd w:id="122"/>
      <w:bookmarkEnd w:id="123"/>
      <w:bookmarkEnd w:id="124"/>
      <w:bookmarkEnd w:id="125"/>
      <w:bookmarkEnd w:id="126"/>
      <w:bookmarkEnd w:id="127"/>
      <w:bookmarkEnd w:id="128"/>
      <w:bookmarkEnd w:id="129"/>
      <w:bookmarkStart w:id="130" w:name="_Hlt101846155"/>
      <w:bookmarkEnd w:id="130"/>
      <w:bookmarkStart w:id="131" w:name="_Toc208849007"/>
      <w:bookmarkStart w:id="132" w:name="_Toc183582280"/>
      <w:bookmarkStart w:id="133" w:name="_Toc217446097"/>
      <w:bookmarkStart w:id="134"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35" w:name="_Toc505068530"/>
      <w:bookmarkStart w:id="136" w:name="_Toc504981607"/>
      <w:bookmarkStart w:id="137" w:name="_Toc527106644"/>
      <w:bookmarkStart w:id="138" w:name="_Toc505092663"/>
      <w:bookmarkStart w:id="139" w:name="_Toc504913328"/>
      <w:bookmarkStart w:id="140" w:name="_Toc504980827"/>
      <w:bookmarkStart w:id="141" w:name="_Toc504982732"/>
      <w:bookmarkStart w:id="142" w:name="_Toc526942398"/>
      <w:r>
        <w:rPr>
          <w:rFonts w:hint="eastAsia" w:cs="仿宋_GB2312" w:asciiTheme="minorEastAsia" w:hAnsiTheme="minorEastAsia"/>
          <w:color w:val="auto"/>
          <w:sz w:val="28"/>
          <w:szCs w:val="28"/>
          <w:highlight w:val="none"/>
        </w:rPr>
        <w:t>一、总则</w:t>
      </w:r>
      <w:bookmarkEnd w:id="131"/>
      <w:bookmarkEnd w:id="132"/>
      <w:bookmarkEnd w:id="133"/>
      <w:bookmarkEnd w:id="134"/>
      <w:bookmarkEnd w:id="135"/>
      <w:bookmarkEnd w:id="136"/>
      <w:bookmarkEnd w:id="137"/>
      <w:bookmarkEnd w:id="138"/>
      <w:bookmarkEnd w:id="139"/>
      <w:bookmarkEnd w:id="140"/>
      <w:bookmarkEnd w:id="141"/>
      <w:bookmarkEnd w:id="1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43"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44" w:name="_Toc505068531"/>
      <w:bookmarkStart w:id="145" w:name="_Toc505092664"/>
      <w:bookmarkStart w:id="146" w:name="_Toc504913329"/>
      <w:bookmarkStart w:id="147" w:name="_Toc527106645"/>
      <w:bookmarkStart w:id="148" w:name="_Toc504981608"/>
      <w:bookmarkStart w:id="149" w:name="_Toc504980828"/>
      <w:bookmarkStart w:id="150" w:name="_Toc526942399"/>
      <w:bookmarkStart w:id="151" w:name="_Toc504982733"/>
      <w:r>
        <w:rPr>
          <w:rFonts w:hint="eastAsia" w:cs="仿宋_GB2312" w:asciiTheme="minorEastAsia" w:hAnsiTheme="minorEastAsia"/>
          <w:color w:val="auto"/>
          <w:sz w:val="28"/>
          <w:szCs w:val="28"/>
          <w:highlight w:val="none"/>
        </w:rPr>
        <w:t>二、评审方法</w:t>
      </w:r>
      <w:bookmarkEnd w:id="144"/>
      <w:bookmarkEnd w:id="145"/>
      <w:bookmarkEnd w:id="146"/>
      <w:bookmarkEnd w:id="147"/>
      <w:bookmarkEnd w:id="148"/>
      <w:bookmarkEnd w:id="149"/>
      <w:bookmarkEnd w:id="150"/>
      <w:bookmarkEnd w:id="1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43"/>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4F12F0B"/>
    <w:rsid w:val="05C725B2"/>
    <w:rsid w:val="0913002B"/>
    <w:rsid w:val="0A946DFB"/>
    <w:rsid w:val="0C512A16"/>
    <w:rsid w:val="0D3A79AD"/>
    <w:rsid w:val="10276222"/>
    <w:rsid w:val="102F45D7"/>
    <w:rsid w:val="11EE330B"/>
    <w:rsid w:val="1226003F"/>
    <w:rsid w:val="136D3CDF"/>
    <w:rsid w:val="1B8C0371"/>
    <w:rsid w:val="1BD325F2"/>
    <w:rsid w:val="1C281464"/>
    <w:rsid w:val="1D5F0D27"/>
    <w:rsid w:val="1FE83ACF"/>
    <w:rsid w:val="20752250"/>
    <w:rsid w:val="238F6952"/>
    <w:rsid w:val="23A42279"/>
    <w:rsid w:val="27B94278"/>
    <w:rsid w:val="2AC95581"/>
    <w:rsid w:val="2B213058"/>
    <w:rsid w:val="2E51734A"/>
    <w:rsid w:val="2FDB0FC2"/>
    <w:rsid w:val="30E505D4"/>
    <w:rsid w:val="32B66E93"/>
    <w:rsid w:val="384E7304"/>
    <w:rsid w:val="3C761422"/>
    <w:rsid w:val="3DCB4D6F"/>
    <w:rsid w:val="41077E0C"/>
    <w:rsid w:val="43DF1B41"/>
    <w:rsid w:val="469B1B33"/>
    <w:rsid w:val="47C83B2C"/>
    <w:rsid w:val="487701D8"/>
    <w:rsid w:val="4A906A1C"/>
    <w:rsid w:val="4CDC0AB9"/>
    <w:rsid w:val="4D250572"/>
    <w:rsid w:val="4FE4364E"/>
    <w:rsid w:val="50104A24"/>
    <w:rsid w:val="5092795C"/>
    <w:rsid w:val="51107FA1"/>
    <w:rsid w:val="53187AD2"/>
    <w:rsid w:val="542D60F0"/>
    <w:rsid w:val="56E4614B"/>
    <w:rsid w:val="586924FA"/>
    <w:rsid w:val="5A4E492A"/>
    <w:rsid w:val="5CF23F86"/>
    <w:rsid w:val="5E072FF6"/>
    <w:rsid w:val="60370B06"/>
    <w:rsid w:val="61B83710"/>
    <w:rsid w:val="62D05AD2"/>
    <w:rsid w:val="637748F7"/>
    <w:rsid w:val="64CA5349"/>
    <w:rsid w:val="663F6C54"/>
    <w:rsid w:val="67C80B8A"/>
    <w:rsid w:val="69067504"/>
    <w:rsid w:val="69E02285"/>
    <w:rsid w:val="69E35143"/>
    <w:rsid w:val="6AAB3111"/>
    <w:rsid w:val="6DCA7D52"/>
    <w:rsid w:val="6EAF090C"/>
    <w:rsid w:val="6ECB45E0"/>
    <w:rsid w:val="71200B24"/>
    <w:rsid w:val="723B789D"/>
    <w:rsid w:val="72B71BF2"/>
    <w:rsid w:val="73616804"/>
    <w:rsid w:val="73A511D9"/>
    <w:rsid w:val="76751FC1"/>
    <w:rsid w:val="76976EC9"/>
    <w:rsid w:val="77D72D50"/>
    <w:rsid w:val="79AE4D9C"/>
    <w:rsid w:val="7CE91F6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1</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2019-05-17T04:27:00Z</cp:lastPrinted>
  <dcterms:modified xsi:type="dcterms:W3CDTF">2019-05-17T05:42:48Z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