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r>
        <w:rPr>
          <w:rFonts w:hint="eastAsia" w:cs="宋体" w:asciiTheme="majorEastAsia" w:hAnsiTheme="majorEastAsia" w:eastAsiaTheme="majorEastAsia"/>
          <w:b/>
          <w:color w:val="auto"/>
          <w:kern w:val="36"/>
          <w:sz w:val="44"/>
          <w:szCs w:val="44"/>
          <w:highlight w:val="none"/>
          <w:lang w:val="en-US" w:eastAsia="zh-CN"/>
        </w:rPr>
        <w:t>地质灾害处治劳务队伍</w:t>
      </w:r>
      <w:r>
        <w:rPr>
          <w:rFonts w:hint="eastAsia" w:cs="宋体" w:asciiTheme="majorEastAsia" w:hAnsiTheme="majorEastAsia" w:eastAsiaTheme="majorEastAsia"/>
          <w:b/>
          <w:color w:val="auto"/>
          <w:kern w:val="36"/>
          <w:sz w:val="44"/>
          <w:szCs w:val="44"/>
          <w:highlight w:val="none"/>
        </w:rPr>
        <w:t>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r>
        <w:rPr>
          <w:rFonts w:hint="eastAsia" w:cs="宋体" w:asciiTheme="majorEastAsia" w:hAnsiTheme="majorEastAsia" w:eastAsiaTheme="majorEastAsia"/>
          <w:b/>
          <w:color w:val="auto"/>
          <w:kern w:val="36"/>
          <w:sz w:val="32"/>
          <w:szCs w:val="32"/>
          <w:highlight w:val="none"/>
          <w:lang w:val="en-US" w:eastAsia="zh-CN"/>
        </w:rPr>
        <w:t>6</w:t>
      </w:r>
      <w:r>
        <w:rPr>
          <w:rFonts w:hint="eastAsia" w:cs="宋体" w:asciiTheme="majorEastAsia" w:hAnsiTheme="majorEastAsia" w:eastAsiaTheme="majorEastAsia"/>
          <w:b/>
          <w:color w:val="auto"/>
          <w:kern w:val="36"/>
          <w:sz w:val="32"/>
          <w:szCs w:val="32"/>
          <w:highlight w:val="none"/>
        </w:rPr>
        <w:t>月</w:t>
      </w:r>
      <w:r>
        <w:rPr>
          <w:rFonts w:hint="eastAsia" w:cs="宋体" w:asciiTheme="majorEastAsia" w:hAnsiTheme="majorEastAsia" w:eastAsiaTheme="majorEastAsia"/>
          <w:b/>
          <w:color w:val="auto"/>
          <w:kern w:val="36"/>
          <w:sz w:val="32"/>
          <w:szCs w:val="32"/>
          <w:highlight w:val="none"/>
          <w:lang w:val="en-US" w:eastAsia="zh-CN"/>
        </w:rPr>
        <w:t>4</w:t>
      </w:r>
      <w:r>
        <w:rPr>
          <w:rFonts w:hint="eastAsia" w:cs="宋体" w:asciiTheme="majorEastAsia" w:hAnsiTheme="majorEastAsia" w:eastAsiaTheme="majorEastAsia"/>
          <w:b/>
          <w:color w:val="auto"/>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sdt>
      <w:sdtPr>
        <w:rPr>
          <w:rFonts w:ascii="宋体" w:hAnsi="宋体" w:eastAsia="宋体" w:cstheme="minorBidi"/>
          <w:color w:val="auto"/>
          <w:kern w:val="2"/>
          <w:sz w:val="21"/>
          <w:szCs w:val="22"/>
          <w:highlight w:val="none"/>
          <w:lang w:val="en-US" w:eastAsia="zh-CN" w:bidi="ar-SA"/>
        </w:rPr>
        <w:id w:val="147480214"/>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highlight w:val="none"/>
            </w:rPr>
          </w:pPr>
          <w:bookmarkStart w:id="0" w:name="_Toc7724_WPSOffice_Type1"/>
          <w:r>
            <w:rPr>
              <w:rFonts w:ascii="宋体" w:hAnsi="宋体" w:eastAsia="宋体"/>
              <w:color w:val="auto"/>
              <w:sz w:val="36"/>
              <w:szCs w:val="36"/>
              <w:highlight w:val="none"/>
            </w:rPr>
            <w:t>目</w:t>
          </w:r>
          <w:r>
            <w:rPr>
              <w:rFonts w:hint="eastAsia" w:ascii="宋体" w:hAnsi="宋体" w:eastAsia="宋体"/>
              <w:color w:val="auto"/>
              <w:sz w:val="36"/>
              <w:szCs w:val="36"/>
              <w:highlight w:val="none"/>
              <w:lang w:val="en-US" w:eastAsia="zh-CN"/>
            </w:rPr>
            <w:t xml:space="preserve"> </w:t>
          </w:r>
          <w:r>
            <w:rPr>
              <w:rFonts w:ascii="宋体" w:hAnsi="宋体" w:eastAsia="宋体"/>
              <w:color w:val="auto"/>
              <w:sz w:val="36"/>
              <w:szCs w:val="36"/>
              <w:highlight w:val="none"/>
            </w:rPr>
            <w:t>录</w:t>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_Toc1025_WPSOffice_Level1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03fa8bad-ca92-49d7-94fa-08ccf89f3808}"/>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第一章 比选公告</w:t>
              </w:r>
            </w:sdtContent>
          </w:sdt>
          <w:r>
            <w:rPr>
              <w:rFonts w:hint="eastAsia" w:asciiTheme="minorEastAsia" w:hAnsiTheme="minorEastAsia" w:eastAsiaTheme="minorEastAsia" w:cstheme="minorEastAsia"/>
              <w:color w:val="auto"/>
              <w:sz w:val="28"/>
              <w:szCs w:val="28"/>
              <w:highlight w:val="none"/>
            </w:rPr>
            <w:tab/>
          </w:r>
          <w:bookmarkStart w:id="1" w:name="_Toc1025_WPSOffice_Level1Page"/>
          <w:r>
            <w:rPr>
              <w:rFonts w:hint="eastAsia" w:asciiTheme="minorEastAsia" w:hAnsiTheme="minorEastAsia" w:eastAsiaTheme="minorEastAsia" w:cstheme="minorEastAsia"/>
              <w:color w:val="auto"/>
              <w:sz w:val="28"/>
              <w:szCs w:val="28"/>
              <w:highlight w:val="none"/>
            </w:rPr>
            <w:t>3</w:t>
          </w:r>
          <w:bookmarkEnd w:id="1"/>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_Toc7724_WPSOffice_Level1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e9b28938-1d7e-4783-aa4e-5876de306580}"/>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第二章  响应人须知</w:t>
              </w:r>
            </w:sdtContent>
          </w:sdt>
          <w:r>
            <w:rPr>
              <w:rFonts w:hint="eastAsia" w:asciiTheme="minorEastAsia" w:hAnsiTheme="minorEastAsia" w:eastAsiaTheme="minorEastAsia" w:cstheme="minorEastAsia"/>
              <w:color w:val="auto"/>
              <w:sz w:val="28"/>
              <w:szCs w:val="28"/>
              <w:highlight w:val="none"/>
            </w:rPr>
            <w:tab/>
          </w:r>
          <w:bookmarkStart w:id="2" w:name="_Toc7724_WPSOffice_Level1Page"/>
          <w:r>
            <w:rPr>
              <w:rFonts w:hint="eastAsia" w:asciiTheme="minorEastAsia" w:hAnsiTheme="minorEastAsia" w:eastAsiaTheme="minorEastAsia" w:cstheme="minorEastAsia"/>
              <w:color w:val="auto"/>
              <w:sz w:val="28"/>
              <w:szCs w:val="28"/>
              <w:highlight w:val="none"/>
            </w:rPr>
            <w:t>6</w:t>
          </w:r>
          <w:bookmarkEnd w:id="2"/>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_Toc24394_WPSOffice_Level1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cdc13c9f-e889-4aea-ad15-bf213ad107c4}"/>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第三章  地质灾害处治劳务队伍入库协议</w:t>
              </w:r>
            </w:sdtContent>
          </w:sdt>
          <w:r>
            <w:rPr>
              <w:rFonts w:hint="eastAsia" w:asciiTheme="minorEastAsia" w:hAnsiTheme="minorEastAsia" w:eastAsiaTheme="minorEastAsia" w:cstheme="minorEastAsia"/>
              <w:color w:val="auto"/>
              <w:sz w:val="28"/>
              <w:szCs w:val="28"/>
              <w:highlight w:val="none"/>
            </w:rPr>
            <w:tab/>
          </w:r>
          <w:bookmarkStart w:id="3" w:name="_Toc24394_WPSOffice_Level1Page"/>
          <w:r>
            <w:rPr>
              <w:rFonts w:hint="eastAsia" w:asciiTheme="minorEastAsia" w:hAnsiTheme="minorEastAsia" w:eastAsiaTheme="minorEastAsia" w:cstheme="minorEastAsia"/>
              <w:color w:val="auto"/>
              <w:sz w:val="28"/>
              <w:szCs w:val="28"/>
              <w:highlight w:val="none"/>
            </w:rPr>
            <w:t>11</w:t>
          </w:r>
          <w:bookmarkEnd w:id="3"/>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_Toc29678_WPSOffice_Level1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5c13b9e0-40ee-4ec3-853d-0392d3054c69}"/>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第四章  响应性文件格式</w:t>
              </w:r>
            </w:sdtContent>
          </w:sdt>
          <w:r>
            <w:rPr>
              <w:rFonts w:hint="eastAsia" w:asciiTheme="minorEastAsia" w:hAnsiTheme="minorEastAsia" w:eastAsiaTheme="minorEastAsia" w:cstheme="minorEastAsia"/>
              <w:color w:val="auto"/>
              <w:sz w:val="28"/>
              <w:szCs w:val="28"/>
              <w:highlight w:val="none"/>
            </w:rPr>
            <w:tab/>
          </w:r>
          <w:bookmarkStart w:id="4" w:name="_Toc29678_WPSOffice_Level1Page"/>
          <w:r>
            <w:rPr>
              <w:rFonts w:hint="eastAsia" w:asciiTheme="minorEastAsia" w:hAnsiTheme="minorEastAsia" w:eastAsiaTheme="minorEastAsia" w:cstheme="minorEastAsia"/>
              <w:color w:val="auto"/>
              <w:sz w:val="28"/>
              <w:szCs w:val="28"/>
              <w:highlight w:val="none"/>
            </w:rPr>
            <w:t>14</w:t>
          </w:r>
          <w:bookmarkEnd w:id="4"/>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_Toc22399_WPSOffice_Level1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f7454c57-1829-405d-bfc5-9e25090d3603}"/>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第五章  评审办法</w:t>
              </w:r>
            </w:sdtContent>
          </w:sdt>
          <w:r>
            <w:rPr>
              <w:rFonts w:hint="eastAsia" w:asciiTheme="minorEastAsia" w:hAnsiTheme="minorEastAsia" w:eastAsiaTheme="minorEastAsia" w:cstheme="minorEastAsia"/>
              <w:color w:val="auto"/>
              <w:sz w:val="28"/>
              <w:szCs w:val="28"/>
              <w:highlight w:val="none"/>
            </w:rPr>
            <w:tab/>
          </w:r>
          <w:bookmarkStart w:id="5" w:name="_Toc22399_WPSOffice_Level1Page"/>
          <w:r>
            <w:rPr>
              <w:rFonts w:hint="eastAsia" w:asciiTheme="minorEastAsia" w:hAnsiTheme="minorEastAsia" w:eastAsiaTheme="minorEastAsia" w:cstheme="minorEastAsia"/>
              <w:color w:val="auto"/>
              <w:sz w:val="28"/>
              <w:szCs w:val="28"/>
              <w:highlight w:val="none"/>
            </w:rPr>
            <w:t>22</w:t>
          </w:r>
          <w:bookmarkEnd w:id="5"/>
          <w:r>
            <w:rPr>
              <w:rFonts w:hint="eastAsia" w:asciiTheme="minorEastAsia" w:hAnsiTheme="minorEastAsia" w:eastAsiaTheme="minorEastAsia" w:cstheme="minorEastAsia"/>
              <w:color w:val="auto"/>
              <w:sz w:val="28"/>
              <w:szCs w:val="28"/>
              <w:highlight w:val="none"/>
            </w:rPr>
            <w:fldChar w:fldCharType="end"/>
          </w:r>
          <w:bookmarkEnd w:id="0"/>
        </w:p>
      </w:sdtContent>
    </w:sdt>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br w:type="page"/>
      </w: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6" w:name="_Toc1025_WPSOffice_Level1"/>
      <w:r>
        <w:rPr>
          <w:rFonts w:hint="eastAsia" w:cs="仿宋_GB2312" w:asciiTheme="minorEastAsia" w:hAnsiTheme="minorEastAsia"/>
          <w:b/>
          <w:color w:val="auto"/>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0"/>
          <w:sz w:val="28"/>
          <w:szCs w:val="28"/>
          <w:highlight w:val="none"/>
          <w:lang w:val="en-US" w:eastAsia="zh-CN"/>
        </w:rPr>
        <w:t>地质灾害处治劳务队伍</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库，根据《中华人民共和国招标投标法》等相关法律法规的规定，按照公开、公平、公正的原则，进</w:t>
      </w:r>
      <w:r>
        <w:rPr>
          <w:rFonts w:hint="eastAsia" w:cs="宋体" w:asciiTheme="minorEastAsia" w:hAnsiTheme="minorEastAsia"/>
          <w:color w:val="auto"/>
          <w:kern w:val="0"/>
          <w:sz w:val="28"/>
          <w:szCs w:val="28"/>
          <w:highlight w:val="none"/>
          <w:lang w:val="en-US" w:eastAsia="zh-CN"/>
        </w:rPr>
        <w:t>地质灾害处治劳务队伍</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lang w:val="en-US" w:eastAsia="zh-CN"/>
        </w:rPr>
        <w:t>地质灾害处治劳务队伍</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（二）资质要求：具有</w:t>
      </w:r>
      <w:r>
        <w:rPr>
          <w:rFonts w:hint="eastAsia" w:ascii="宋体" w:hAnsi="宋体" w:cs="宋体"/>
          <w:color w:val="auto"/>
          <w:sz w:val="28"/>
          <w:szCs w:val="28"/>
          <w:highlight w:val="none"/>
          <w:lang w:val="en-US" w:eastAsia="zh-CN"/>
        </w:rPr>
        <w:t>国土资源行政管理部门颁发的地质灾害治理工程丙级及以上施工资质</w:t>
      </w:r>
      <w:r>
        <w:rPr>
          <w:rFonts w:hint="eastAsia" w:ascii="宋体" w:hAnsi="宋体" w:cs="宋体"/>
          <w:color w:val="auto"/>
          <w:sz w:val="28"/>
          <w:szCs w:val="28"/>
          <w:highlight w:val="none"/>
          <w:lang w:eastAsia="zh-CN"/>
        </w:rPr>
        <w:t>。</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w:t>
      </w:r>
      <w:r>
        <w:rPr>
          <w:rFonts w:hint="eastAsia" w:cs="宋体" w:asciiTheme="minorEastAsia" w:hAnsiTheme="minorEastAsia"/>
          <w:color w:val="auto"/>
          <w:kern w:val="0"/>
          <w:sz w:val="28"/>
          <w:szCs w:val="28"/>
          <w:highlight w:val="none"/>
          <w:lang w:val="en-US" w:eastAsia="zh-CN"/>
        </w:rPr>
        <w:t>三</w:t>
      </w:r>
      <w:r>
        <w:rPr>
          <w:rFonts w:hint="eastAsia" w:cs="宋体" w:asciiTheme="minorEastAsia" w:hAnsiTheme="minorEastAsia"/>
          <w:color w:val="auto"/>
          <w:kern w:val="0"/>
          <w:sz w:val="28"/>
          <w:szCs w:val="28"/>
          <w:highlight w:val="none"/>
        </w:rPr>
        <w:t>）</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1、具有独立承担民事责任的能力；</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2、具有良好的商业信誉和健全的财务会计制度（2017年或2018年度财务状况（</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可根据自身实际情况任选其一提供以下证明材料）：</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内部出具的财务报表需至少包含现金流量表、资产负债表及利润表）；</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②</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为法人或组织的，注册时间至文件递交截止日不足一年的，也可提供在工商</w:t>
      </w:r>
      <w:r>
        <w:rPr>
          <w:rFonts w:hint="eastAsia" w:cs="宋体" w:asciiTheme="minorEastAsia" w:hAnsiTheme="minorEastAsia"/>
          <w:color w:val="auto"/>
          <w:kern w:val="0"/>
          <w:sz w:val="28"/>
          <w:szCs w:val="28"/>
          <w:highlight w:val="none"/>
          <w:lang w:eastAsia="zh-CN"/>
        </w:rPr>
        <w:t>入库</w:t>
      </w:r>
      <w:r>
        <w:rPr>
          <w:rFonts w:hint="eastAsia" w:cs="宋体" w:asciiTheme="minorEastAsia" w:hAnsiTheme="minorEastAsia"/>
          <w:color w:val="auto"/>
          <w:kern w:val="0"/>
          <w:sz w:val="28"/>
          <w:szCs w:val="28"/>
          <w:highlight w:val="none"/>
        </w:rPr>
        <w:t xml:space="preserve">的公司章程或财务制度（复印件）；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3、具有履行合同所必须的设备和专业技术能力【可书面承诺，也可提供证明材料复印件】；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5、参加本次比选活动前三年内，在经营活动中没有重大违法记录【可书面承诺，也可提供相关证明材料复印件】；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6、法律、行政法规规定的其他条件；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7、本项目不接受联合体参与本次比选。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宋体" w:hAnsi="宋体" w:cs="宋体"/>
          <w:color w:val="auto"/>
          <w:sz w:val="28"/>
          <w:szCs w:val="28"/>
          <w:highlight w:val="none"/>
          <w:lang w:val="en-US" w:eastAsia="zh-CN"/>
        </w:rPr>
        <w:t>地质灾害处治</w:t>
      </w:r>
      <w:r>
        <w:rPr>
          <w:rFonts w:hint="eastAsia" w:ascii="宋体" w:hAnsi="宋体" w:cs="宋体"/>
          <w:color w:val="auto"/>
          <w:sz w:val="28"/>
          <w:szCs w:val="28"/>
          <w:highlight w:val="none"/>
        </w:rPr>
        <w:t>项目业绩不少于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val="en-US" w:eastAsia="zh-CN"/>
        </w:rPr>
        <w:t>于2019年6月5日至2019年6月11日下午17时00分（北京时间）</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官方网站（网址：www.yajjjt.com）自行下载。</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lang w:eastAsia="zh-CN"/>
        </w:rPr>
        <w:t>月</w:t>
      </w:r>
      <w:r>
        <w:rPr>
          <w:rFonts w:hint="eastAsia" w:cs="宋体" w:asciiTheme="minorEastAsia" w:hAnsiTheme="minorEastAsia"/>
          <w:color w:val="auto"/>
          <w:kern w:val="0"/>
          <w:sz w:val="28"/>
          <w:szCs w:val="28"/>
          <w:highlight w:val="none"/>
          <w:lang w:val="en-US" w:eastAsia="zh-CN"/>
        </w:rPr>
        <w:t>12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15</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3</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lang w:eastAsia="zh-CN"/>
        </w:rPr>
        <w:t>月</w:t>
      </w:r>
      <w:r>
        <w:rPr>
          <w:rFonts w:hint="eastAsia" w:cs="宋体" w:asciiTheme="minorEastAsia" w:hAnsiTheme="minorEastAsia"/>
          <w:color w:val="auto"/>
          <w:kern w:val="0"/>
          <w:sz w:val="28"/>
          <w:szCs w:val="28"/>
          <w:highlight w:val="none"/>
          <w:lang w:val="en-US" w:eastAsia="zh-CN"/>
        </w:rPr>
        <w:t>12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15</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eastAsia="zh-CN"/>
        </w:rPr>
        <w:t>雅安市雨城区北环东路98号雅安工程管理有限公司三楼</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auto"/>
          <w:kern w:val="0"/>
          <w:sz w:val="28"/>
          <w:szCs w:val="28"/>
          <w:highlight w:val="none"/>
          <w:lang w:val="en-US" w:eastAsia="zh-CN"/>
        </w:rPr>
      </w:pPr>
      <w:r>
        <w:rPr>
          <w:rFonts w:hint="eastAsia" w:cs="宋体" w:asciiTheme="minorEastAsia" w:hAnsiTheme="minorEastAsia"/>
          <w:b/>
          <w:color w:val="auto"/>
          <w:kern w:val="0"/>
          <w:sz w:val="28"/>
          <w:szCs w:val="28"/>
          <w:highlight w:val="none"/>
        </w:rPr>
        <w:t>六、比选保证金</w:t>
      </w:r>
      <w:r>
        <w:rPr>
          <w:rFonts w:hint="eastAsia" w:cs="宋体" w:asciiTheme="minorEastAsia" w:hAnsiTheme="minorEastAsia"/>
          <w:b/>
          <w:color w:val="auto"/>
          <w:kern w:val="0"/>
          <w:sz w:val="28"/>
          <w:szCs w:val="28"/>
          <w:highlight w:val="none"/>
          <w:lang w:eastAsia="zh-CN"/>
        </w:rPr>
        <w:t>和履约保证金</w:t>
      </w:r>
    </w:p>
    <w:p>
      <w:pPr>
        <w:widowControl/>
        <w:shd w:val="clear" w:color="auto" w:fill="FFFFFF"/>
        <w:spacing w:line="560" w:lineRule="exact"/>
        <w:ind w:firstLine="560" w:firstLineChars="200"/>
        <w:jc w:val="left"/>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凡有意申请入库的响应人，须为本次比选缴纳比选保证金</w:t>
      </w:r>
      <w:r>
        <w:rPr>
          <w:rFonts w:hint="eastAsia" w:cs="宋体" w:asciiTheme="minorEastAsia" w:hAnsiTheme="minorEastAsia"/>
          <w:color w:val="auto"/>
          <w:kern w:val="0"/>
          <w:sz w:val="28"/>
          <w:szCs w:val="28"/>
          <w:highlight w:val="none"/>
          <w:lang w:val="en-US" w:eastAsia="zh-CN"/>
        </w:rPr>
        <w:t>10000</w:t>
      </w:r>
      <w:r>
        <w:rPr>
          <w:rFonts w:hint="eastAsia" w:cs="宋体" w:asciiTheme="minorEastAsia" w:hAnsiTheme="minorEastAsia"/>
          <w:color w:val="auto"/>
          <w:kern w:val="0"/>
          <w:sz w:val="28"/>
          <w:szCs w:val="28"/>
          <w:highlight w:val="none"/>
        </w:rPr>
        <w:t>元</w:t>
      </w:r>
      <w:r>
        <w:rPr>
          <w:rFonts w:hint="eastAsia" w:cs="宋体" w:asciiTheme="minorEastAsia" w:hAnsiTheme="minorEastAsia"/>
          <w:color w:val="auto"/>
          <w:kern w:val="0"/>
          <w:sz w:val="28"/>
          <w:szCs w:val="28"/>
          <w:highlight w:val="none"/>
          <w:lang w:eastAsia="zh-CN"/>
        </w:rPr>
        <w:t>（大写：壹万元整）</w:t>
      </w:r>
      <w:r>
        <w:rPr>
          <w:rFonts w:hint="eastAsia" w:cs="宋体" w:asciiTheme="minorEastAsia" w:hAnsiTheme="minorEastAsia"/>
          <w:color w:val="auto"/>
          <w:kern w:val="0"/>
          <w:sz w:val="28"/>
          <w:szCs w:val="28"/>
          <w:highlight w:val="none"/>
        </w:rPr>
        <w:t>，以对此次参选提供的资料履行诚信义务提供保证</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在公示期结束并无异议后，未入库的响应人，将在公示期结束后7个工作日内，无息全额退还。入库单位比选保证金自动转为履约保证金，</w:t>
      </w:r>
      <w:r>
        <w:rPr>
          <w:rFonts w:hint="eastAsia" w:cs="宋体" w:asciiTheme="minorEastAsia" w:hAnsiTheme="minorEastAsia"/>
          <w:color w:val="auto"/>
          <w:kern w:val="0"/>
          <w:sz w:val="28"/>
          <w:szCs w:val="28"/>
          <w:highlight w:val="none"/>
          <w:lang w:eastAsia="zh-CN"/>
        </w:rPr>
        <w:t>合作期内</w:t>
      </w:r>
      <w:r>
        <w:rPr>
          <w:rFonts w:hint="eastAsia" w:cs="宋体" w:asciiTheme="minorEastAsia" w:hAnsiTheme="minorEastAsia"/>
          <w:color w:val="auto"/>
          <w:kern w:val="0"/>
          <w:sz w:val="28"/>
          <w:szCs w:val="28"/>
          <w:highlight w:val="none"/>
        </w:rPr>
        <w:t>无违约和不诚信行为</w:t>
      </w:r>
      <w:r>
        <w:rPr>
          <w:rFonts w:hint="eastAsia" w:cs="宋体" w:asciiTheme="minorEastAsia" w:hAnsiTheme="minorEastAsia"/>
          <w:color w:val="auto"/>
          <w:kern w:val="0"/>
          <w:sz w:val="28"/>
          <w:szCs w:val="28"/>
          <w:highlight w:val="none"/>
          <w:lang w:eastAsia="zh-CN"/>
        </w:rPr>
        <w:t>，合作期满后</w:t>
      </w:r>
      <w:r>
        <w:rPr>
          <w:rFonts w:hint="eastAsia" w:cs="宋体" w:asciiTheme="minorEastAsia" w:hAnsiTheme="minorEastAsia"/>
          <w:color w:val="auto"/>
          <w:kern w:val="0"/>
          <w:sz w:val="28"/>
          <w:szCs w:val="28"/>
          <w:highlight w:val="none"/>
        </w:rPr>
        <w:t>全额无息退还</w:t>
      </w:r>
      <w:r>
        <w:rPr>
          <w:rFonts w:hint="eastAsia" w:cs="宋体" w:asciiTheme="minorEastAsia" w:hAnsiTheme="minorEastAsia"/>
          <w:color w:val="auto"/>
          <w:kern w:val="0"/>
          <w:sz w:val="28"/>
          <w:szCs w:val="28"/>
          <w:highlight w:val="none"/>
          <w:lang w:eastAsia="zh-CN"/>
        </w:rPr>
        <w:t>。合作期内</w:t>
      </w:r>
      <w:r>
        <w:rPr>
          <w:rFonts w:hint="eastAsia" w:cs="宋体" w:asciiTheme="minorEastAsia" w:hAnsiTheme="minorEastAsia"/>
          <w:color w:val="auto"/>
          <w:kern w:val="0"/>
          <w:sz w:val="28"/>
          <w:szCs w:val="28"/>
          <w:highlight w:val="none"/>
        </w:rPr>
        <w:t>，如发现提供资料弄虚作假或不遵守</w:t>
      </w:r>
      <w:r>
        <w:rPr>
          <w:rFonts w:hint="eastAsia" w:cs="宋体" w:asciiTheme="minorEastAsia" w:hAnsiTheme="minorEastAsia"/>
          <w:color w:val="auto"/>
          <w:kern w:val="0"/>
          <w:sz w:val="28"/>
          <w:szCs w:val="28"/>
          <w:highlight w:val="none"/>
          <w:lang w:val="en-US" w:eastAsia="zh-CN"/>
        </w:rPr>
        <w:t>入库</w:t>
      </w:r>
      <w:r>
        <w:rPr>
          <w:rFonts w:hint="eastAsia" w:cs="宋体" w:asciiTheme="minorEastAsia" w:hAnsiTheme="minorEastAsia"/>
          <w:color w:val="auto"/>
          <w:kern w:val="0"/>
          <w:sz w:val="28"/>
          <w:szCs w:val="28"/>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地址：雅安市雨城区</w:t>
      </w:r>
      <w:r>
        <w:rPr>
          <w:rFonts w:hint="eastAsia" w:cs="宋体" w:asciiTheme="minorEastAsia" w:hAnsiTheme="minorEastAsia"/>
          <w:color w:val="auto"/>
          <w:kern w:val="0"/>
          <w:sz w:val="28"/>
          <w:szCs w:val="28"/>
          <w:highlight w:val="none"/>
          <w:lang w:eastAsia="zh-CN"/>
        </w:rPr>
        <w:t>多营镇茶马大道</w:t>
      </w:r>
      <w:r>
        <w:rPr>
          <w:rFonts w:hint="eastAsia" w:cs="宋体" w:asciiTheme="minorEastAsia" w:hAnsiTheme="minorEastAsia"/>
          <w:color w:val="auto"/>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电话号码：</w:t>
      </w:r>
      <w:r>
        <w:rPr>
          <w:rFonts w:hint="eastAsia" w:cs="宋体" w:asciiTheme="minorEastAsia" w:hAnsiTheme="minorEastAsia"/>
          <w:color w:val="auto"/>
          <w:kern w:val="0"/>
          <w:sz w:val="28"/>
          <w:szCs w:val="28"/>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val="en-US" w:eastAsia="zh-CN"/>
        </w:rPr>
        <w:t>六</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val="en-US" w:eastAsia="zh-CN"/>
        </w:rPr>
        <w:t>四</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rPr>
          <w:rFonts w:cs="仿宋_GB2312" w:asciiTheme="minorEastAsia" w:hAnsiTheme="minorEastAsia"/>
          <w:b/>
          <w:color w:val="auto"/>
          <w:sz w:val="32"/>
          <w:szCs w:val="32"/>
          <w:highlight w:val="none"/>
        </w:rPr>
      </w:pPr>
    </w:p>
    <w:p>
      <w:pPr>
        <w:ind w:left="3119"/>
        <w:outlineLvl w:val="0"/>
        <w:rPr>
          <w:rFonts w:cs="仿宋_GB2312" w:asciiTheme="minorEastAsia" w:hAnsiTheme="minorEastAsia"/>
          <w:b/>
          <w:color w:val="auto"/>
          <w:sz w:val="32"/>
          <w:szCs w:val="32"/>
          <w:highlight w:val="none"/>
        </w:rPr>
      </w:pPr>
      <w:bookmarkStart w:id="7" w:name="_Toc7724_WPSOffice_Level1"/>
      <w:r>
        <w:rPr>
          <w:rFonts w:hint="eastAsia" w:cs="仿宋_GB2312" w:asciiTheme="minorEastAsia" w:hAnsiTheme="minorEastAsia"/>
          <w:b/>
          <w:color w:val="auto"/>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widowControl/>
              <w:shd w:val="clear" w:color="auto" w:fill="FFFFFF"/>
              <w:spacing w:line="50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widowControl/>
              <w:shd w:val="clear" w:color="auto" w:fill="FFFFFF"/>
              <w:spacing w:line="50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lang w:val="en-US" w:eastAsia="zh-CN"/>
              </w:rPr>
              <w:t>地质灾害处治劳务队伍</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（二）资质要求：具有</w:t>
            </w:r>
            <w:r>
              <w:rPr>
                <w:rFonts w:hint="eastAsia" w:cs="宋体" w:asciiTheme="minorEastAsia" w:hAnsiTheme="minorEastAsia"/>
                <w:color w:val="auto"/>
                <w:kern w:val="0"/>
                <w:sz w:val="24"/>
                <w:szCs w:val="24"/>
                <w:highlight w:val="none"/>
                <w:lang w:val="en-US" w:eastAsia="zh-CN"/>
              </w:rPr>
              <w:t>国土资源行政管理部门颁发的地质灾害治理工程丙</w:t>
            </w:r>
            <w:bookmarkStart w:id="163" w:name="_GoBack"/>
            <w:bookmarkEnd w:id="163"/>
            <w:r>
              <w:rPr>
                <w:rFonts w:hint="eastAsia" w:cs="宋体" w:asciiTheme="minorEastAsia" w:hAnsiTheme="minorEastAsia"/>
                <w:color w:val="auto"/>
                <w:kern w:val="0"/>
                <w:sz w:val="24"/>
                <w:szCs w:val="24"/>
                <w:highlight w:val="none"/>
                <w:lang w:val="en-US" w:eastAsia="zh-CN"/>
              </w:rPr>
              <w:t>级及以上资质</w:t>
            </w:r>
            <w:r>
              <w:rPr>
                <w:rFonts w:hint="eastAsia" w:cs="宋体" w:asciiTheme="minorEastAsia" w:hAnsiTheme="minorEastAsia"/>
                <w:color w:val="auto"/>
                <w:kern w:val="0"/>
                <w:sz w:val="24"/>
                <w:szCs w:val="24"/>
                <w:highlight w:val="none"/>
                <w:lang w:eastAsia="zh-CN"/>
              </w:rPr>
              <w:t>。</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（三）响应人参加本次比选择活动应具备下列条件：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1、具有独立承担民事责任的能力；</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2、具有良好的商业信誉和健全的财务会计制度（2017年或2018年度财务状况（</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②</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 xml:space="preserve">为法人或组织的，注册时间至文件递交截止日不足一年的，也可提供在工商入库的公司章程或财务制度（复印件）；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7、本项目不接受联合体参与本次比选。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（四）业绩要求：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2016年以来，</w:t>
            </w:r>
            <w:r>
              <w:rPr>
                <w:rFonts w:hint="eastAsia" w:cs="宋体" w:asciiTheme="minorEastAsia" w:hAnsiTheme="minorEastAsia"/>
                <w:color w:val="auto"/>
                <w:kern w:val="0"/>
                <w:sz w:val="24"/>
                <w:szCs w:val="24"/>
                <w:highlight w:val="none"/>
                <w:lang w:val="en-US" w:eastAsia="zh-CN"/>
              </w:rPr>
              <w:t>地质灾害处治</w:t>
            </w:r>
            <w:r>
              <w:rPr>
                <w:rFonts w:hint="eastAsia" w:cs="宋体" w:asciiTheme="minorEastAsia" w:hAnsiTheme="minorEastAsia"/>
                <w:color w:val="auto"/>
                <w:kern w:val="0"/>
                <w:sz w:val="24"/>
                <w:szCs w:val="24"/>
                <w:highlight w:val="none"/>
                <w:lang w:eastAsia="zh-CN"/>
              </w:rPr>
              <w:t>项目业绩不少于</w:t>
            </w:r>
            <w:r>
              <w:rPr>
                <w:rFonts w:hint="eastAsia" w:cs="宋体" w:asciiTheme="minorEastAsia" w:hAnsiTheme="minorEastAsia"/>
                <w:color w:val="auto"/>
                <w:kern w:val="0"/>
                <w:sz w:val="24"/>
                <w:szCs w:val="24"/>
                <w:highlight w:val="none"/>
                <w:lang w:val="en-US" w:eastAsia="zh-CN"/>
              </w:rPr>
              <w:t>2</w:t>
            </w:r>
            <w:r>
              <w:rPr>
                <w:rFonts w:hint="eastAsia" w:cs="宋体" w:asciiTheme="minorEastAsia" w:hAnsiTheme="minorEastAsia"/>
                <w:color w:val="auto"/>
                <w:kern w:val="0"/>
                <w:sz w:val="24"/>
                <w:szCs w:val="24"/>
                <w:highlight w:val="none"/>
                <w:lang w:eastAsia="zh-CN"/>
              </w:rPr>
              <w:t>个（提供中标通知书或合同复印件）。</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（五）信誉要求：</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1、响应人未处于禁止投标期内。</w:t>
            </w:r>
          </w:p>
          <w:p>
            <w:pPr>
              <w:widowControl/>
              <w:shd w:val="clear" w:color="auto" w:fill="FFFFFF"/>
              <w:spacing w:line="440" w:lineRule="exact"/>
              <w:jc w:val="lef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color w:val="auto"/>
                <w:kern w:val="0"/>
                <w:sz w:val="24"/>
                <w:szCs w:val="24"/>
                <w:highlight w:val="none"/>
                <w:lang w:eastAsia="zh-CN"/>
              </w:rPr>
              <w:t>2、具有投资参股关系的关联企业，或具有直接管理和被管理关系的母子公司，或同一母公司的子公司，或法定代表人为同一人的</w:t>
            </w:r>
            <w:r>
              <w:rPr>
                <w:rFonts w:hint="eastAsia" w:cs="宋体" w:asciiTheme="minorEastAsia" w:hAnsiTheme="minorEastAsia"/>
                <w:color w:val="auto"/>
                <w:kern w:val="0"/>
                <w:sz w:val="24"/>
                <w:szCs w:val="24"/>
                <w:highlight w:val="none"/>
                <w:lang w:val="en-US" w:eastAsia="zh-CN"/>
              </w:rPr>
              <w:t>-</w:t>
            </w:r>
            <w:r>
              <w:rPr>
                <w:rFonts w:hint="eastAsia" w:cs="宋体" w:asciiTheme="minorEastAsia" w:hAnsiTheme="minorEastAsia"/>
                <w:color w:val="auto"/>
                <w:kern w:val="0"/>
                <w:sz w:val="24"/>
                <w:szCs w:val="24"/>
                <w:highlight w:val="none"/>
                <w:lang w:eastAsia="zh-CN"/>
              </w:rPr>
              <w:t>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比选保证金的形式：以金融机构、担保机构出具的保函或者转账等形式提交。（必须由投标人基本账户汇出）</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lang w:eastAsia="zh-CN"/>
              </w:rPr>
              <w:t>月</w:t>
            </w:r>
            <w:r>
              <w:rPr>
                <w:rFonts w:hint="eastAsia" w:cs="仿宋_GB2312" w:asciiTheme="minorEastAsia" w:hAnsiTheme="minorEastAsia"/>
                <w:color w:val="auto"/>
                <w:sz w:val="24"/>
                <w:szCs w:val="24"/>
                <w:highlight w:val="none"/>
                <w:lang w:val="en-US" w:eastAsia="zh-CN"/>
              </w:rPr>
              <w:t>11</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w:t>
            </w:r>
            <w:r>
              <w:rPr>
                <w:rFonts w:hint="eastAsia" w:cs="宋体" w:asciiTheme="minorEastAsia" w:hAnsiTheme="minorEastAsia"/>
                <w:b/>
                <w:bCs/>
                <w:color w:val="auto"/>
                <w:sz w:val="24"/>
                <w:szCs w:val="24"/>
                <w:highlight w:val="none"/>
                <w:lang w:eastAsia="zh-CN"/>
              </w:rPr>
              <w:t>（</w:t>
            </w:r>
            <w:r>
              <w:rPr>
                <w:rFonts w:hint="eastAsia" w:cs="宋体" w:asciiTheme="minorEastAsia" w:hAnsiTheme="minorEastAsia"/>
                <w:b/>
                <w:bCs/>
                <w:color w:val="auto"/>
                <w:sz w:val="24"/>
                <w:szCs w:val="24"/>
                <w:highlight w:val="none"/>
                <w:lang w:val="en-US" w:eastAsia="zh-CN"/>
              </w:rPr>
              <w:t>备注所投项目名称全称</w:t>
            </w:r>
            <w:r>
              <w:rPr>
                <w:rFonts w:hint="eastAsia" w:cs="宋体" w:asciiTheme="minorEastAsia" w:hAnsiTheme="minorEastAsia"/>
                <w:color w:val="auto"/>
                <w:sz w:val="24"/>
                <w:szCs w:val="24"/>
                <w:highlight w:val="none"/>
                <w:lang w:eastAsia="zh-CN"/>
              </w:rPr>
              <w:t>）</w:t>
            </w:r>
            <w:r>
              <w:rPr>
                <w:rFonts w:hint="eastAsia" w:cs="仿宋_GB2312" w:asciiTheme="minorEastAsia" w:hAnsiTheme="minorEastAsia"/>
                <w:color w:val="auto"/>
                <w:sz w:val="24"/>
                <w:szCs w:val="24"/>
                <w:highlight w:val="none"/>
              </w:rPr>
              <w:t>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rPr>
              <w:t>月</w:t>
            </w:r>
            <w:r>
              <w:rPr>
                <w:rFonts w:hint="eastAsia" w:cs="仿宋_GB2312" w:asciiTheme="minorEastAsia" w:hAnsiTheme="minorEastAsia"/>
                <w:color w:val="auto"/>
                <w:sz w:val="24"/>
                <w:szCs w:val="24"/>
                <w:highlight w:val="none"/>
                <w:lang w:val="en-US" w:eastAsia="zh-CN"/>
              </w:rPr>
              <w:t>12</w:t>
            </w:r>
            <w:r>
              <w:rPr>
                <w:rFonts w:hint="eastAsia" w:cs="仿宋_GB2312" w:asciiTheme="minorEastAsia" w:hAnsiTheme="minorEastAsia"/>
                <w:color w:val="auto"/>
                <w:sz w:val="24"/>
                <w:szCs w:val="24"/>
                <w:highlight w:val="none"/>
              </w:rPr>
              <w:t xml:space="preserve"> 日</w:t>
            </w:r>
            <w:r>
              <w:rPr>
                <w:rFonts w:hint="eastAsia" w:cs="仿宋_GB2312" w:asciiTheme="minorEastAsia" w:hAnsiTheme="minorEastAsia"/>
                <w:color w:val="auto"/>
                <w:sz w:val="24"/>
                <w:szCs w:val="24"/>
                <w:highlight w:val="none"/>
                <w:lang w:val="en-US" w:eastAsia="zh-CN"/>
              </w:rPr>
              <w:t>15</w:t>
            </w:r>
            <w:r>
              <w:rPr>
                <w:rFonts w:hint="eastAsia" w:cs="仿宋_GB2312" w:asciiTheme="minorEastAsia" w:hAnsiTheme="minorEastAsia"/>
                <w:color w:val="auto"/>
                <w:sz w:val="24"/>
                <w:szCs w:val="24"/>
                <w:highlight w:val="none"/>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eastAsia="zh-CN"/>
              </w:rPr>
              <w:t>雅安市雨城区北环东路98号雅安工程管理有限公司三楼。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eastAsia="zh-CN"/>
              </w:rPr>
              <w:t>雅安市雨城区北环东路98号雅安工程管理有限公司三楼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1个工作</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要求，履约保证金的形式：入库单位比选保证金自动转为履约保证金。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04981535"/>
      <w:bookmarkStart w:id="10" w:name="_Toc505092590"/>
      <w:bookmarkStart w:id="11" w:name="_Toc504982660"/>
      <w:bookmarkStart w:id="12" w:name="_Toc526942366"/>
      <w:bookmarkStart w:id="13" w:name="_Toc526941512"/>
      <w:bookmarkStart w:id="14" w:name="_Toc504913192"/>
      <w:bookmarkStart w:id="15" w:name="_Toc504980755"/>
      <w:bookmarkStart w:id="16" w:name="_Toc505068457"/>
      <w:bookmarkStart w:id="17" w:name="_Toc504982707"/>
      <w:bookmarkStart w:id="18" w:name="_Toc508783016"/>
      <w:bookmarkStart w:id="19" w:name="_Toc505068504"/>
      <w:bookmarkStart w:id="20" w:name="_Toc505092637"/>
      <w:bookmarkStart w:id="21" w:name="_Toc504913239"/>
      <w:bookmarkStart w:id="22" w:name="_Toc504981582"/>
      <w:bookmarkStart w:id="23" w:name="_Toc504980802"/>
      <w:bookmarkStart w:id="24" w:name="_Toc534980336"/>
      <w:bookmarkStart w:id="25" w:name="_Toc507243818"/>
      <w:bookmarkStart w:id="26" w:name="_Toc217446083"/>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27" w:name="_Toc504982661"/>
      <w:bookmarkStart w:id="28" w:name="_Toc504913193"/>
      <w:bookmarkStart w:id="29" w:name="_Toc505092591"/>
      <w:bookmarkStart w:id="30" w:name="_Toc505068458"/>
      <w:bookmarkStart w:id="31" w:name="_Toc504980756"/>
      <w:bookmarkStart w:id="32" w:name="_Toc504981536"/>
      <w:bookmarkStart w:id="33" w:name="_Toc217446034"/>
      <w:r>
        <w:rPr>
          <w:rFonts w:hint="eastAsia" w:cs="仿宋_GB2312" w:asciiTheme="minorEastAsia" w:hAnsiTheme="minorEastAsia"/>
          <w:color w:val="auto"/>
          <w:sz w:val="28"/>
          <w:szCs w:val="28"/>
          <w:highlight w:val="none"/>
        </w:rPr>
        <w:t>1、适用范围</w:t>
      </w:r>
      <w:bookmarkEnd w:id="27"/>
      <w:bookmarkEnd w:id="28"/>
      <w:bookmarkEnd w:id="29"/>
      <w:bookmarkEnd w:id="30"/>
      <w:bookmarkEnd w:id="31"/>
      <w:bookmarkEnd w:id="32"/>
      <w:bookmarkEnd w:id="3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34" w:name="_Toc183682343"/>
      <w:bookmarkStart w:id="35" w:name="_Toc183582206"/>
      <w:bookmarkStart w:id="36" w:name="_Toc504981537"/>
      <w:bookmarkStart w:id="37" w:name="_Toc504913194"/>
      <w:bookmarkStart w:id="38" w:name="_Toc505092592"/>
      <w:bookmarkStart w:id="39" w:name="_Toc504982662"/>
      <w:bookmarkStart w:id="40" w:name="_Toc505068459"/>
      <w:bookmarkStart w:id="41" w:name="_Toc504980757"/>
      <w:bookmarkStart w:id="42" w:name="_Toc217446035"/>
      <w:r>
        <w:rPr>
          <w:rFonts w:hint="eastAsia" w:cs="仿宋_GB2312" w:asciiTheme="minorEastAsia" w:hAnsiTheme="minorEastAsia"/>
          <w:color w:val="auto"/>
          <w:sz w:val="28"/>
          <w:szCs w:val="28"/>
          <w:highlight w:val="none"/>
        </w:rPr>
        <w:t>2</w:t>
      </w:r>
      <w:bookmarkEnd w:id="34"/>
      <w:bookmarkEnd w:id="35"/>
      <w:r>
        <w:rPr>
          <w:rFonts w:hint="eastAsia" w:cs="仿宋_GB2312" w:asciiTheme="minorEastAsia" w:hAnsiTheme="minorEastAsia"/>
          <w:color w:val="auto"/>
          <w:sz w:val="28"/>
          <w:szCs w:val="28"/>
          <w:highlight w:val="none"/>
        </w:rPr>
        <w:t>、有关定义</w:t>
      </w:r>
      <w:bookmarkEnd w:id="36"/>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“响应人”系指缴纳了比选保证金拟参加本次比选，并有意参与比选人</w:t>
      </w:r>
      <w:r>
        <w:rPr>
          <w:rFonts w:hint="eastAsia" w:cs="仿宋_GB2312" w:asciiTheme="minorEastAsia" w:hAnsiTheme="minorEastAsia"/>
          <w:color w:val="auto"/>
          <w:sz w:val="28"/>
          <w:szCs w:val="28"/>
          <w:highlight w:val="none"/>
          <w:lang w:eastAsia="zh-CN"/>
        </w:rPr>
        <w:t>此次比选入库</w:t>
      </w:r>
      <w:r>
        <w:rPr>
          <w:rFonts w:hint="eastAsia" w:cs="仿宋_GB2312" w:asciiTheme="minorEastAsia" w:hAnsiTheme="minorEastAsia"/>
          <w:color w:val="auto"/>
          <w:sz w:val="28"/>
          <w:szCs w:val="28"/>
          <w:highlight w:val="none"/>
        </w:rPr>
        <w:t>的企业。</w:t>
      </w:r>
      <w:bookmarkStart w:id="43" w:name="_Toc217446036"/>
      <w:bookmarkStart w:id="44" w:name="_Toc217390843"/>
      <w:bookmarkStart w:id="45" w:name="_Toc183682344"/>
      <w:bookmarkStart w:id="46" w:name="_Toc183582207"/>
      <w:bookmarkStart w:id="47" w:name="_Toc504913195"/>
      <w:bookmarkStart w:id="48" w:name="_Toc504981538"/>
      <w:bookmarkStart w:id="49" w:name="_Toc504982663"/>
      <w:bookmarkStart w:id="50" w:name="_Toc505068460"/>
      <w:bookmarkStart w:id="51" w:name="_Toc505092593"/>
      <w:bookmarkStart w:id="52" w:name="_Toc504980758"/>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43"/>
      <w:bookmarkEnd w:id="44"/>
      <w:bookmarkEnd w:id="45"/>
      <w:bookmarkEnd w:id="46"/>
      <w:r>
        <w:rPr>
          <w:rFonts w:hint="eastAsia" w:cs="仿宋_GB2312" w:asciiTheme="minorEastAsia" w:hAnsiTheme="minorEastAsia"/>
          <w:color w:val="auto"/>
          <w:sz w:val="28"/>
          <w:szCs w:val="28"/>
          <w:highlight w:val="none"/>
        </w:rPr>
        <w:t>响应人（实质性要求）</w:t>
      </w:r>
      <w:bookmarkEnd w:id="47"/>
      <w:bookmarkEnd w:id="48"/>
      <w:bookmarkEnd w:id="49"/>
      <w:bookmarkEnd w:id="50"/>
      <w:bookmarkEnd w:id="51"/>
      <w:bookmarkEnd w:id="5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（3）向比选人缴纳了比选保证金。</w:t>
      </w:r>
    </w:p>
    <w:p>
      <w:pPr>
        <w:spacing w:line="500" w:lineRule="exact"/>
        <w:ind w:firstLine="560" w:firstLineChars="200"/>
        <w:outlineLvl w:val="2"/>
        <w:rPr>
          <w:rFonts w:cs="仿宋_GB2312" w:asciiTheme="minorEastAsia" w:hAnsiTheme="minorEastAsia"/>
          <w:color w:val="auto"/>
          <w:sz w:val="28"/>
          <w:szCs w:val="28"/>
          <w:highlight w:val="none"/>
        </w:rPr>
      </w:pPr>
      <w:bookmarkStart w:id="53" w:name="_Toc217446037"/>
      <w:bookmarkStart w:id="54" w:name="_Toc183582208"/>
      <w:bookmarkStart w:id="55" w:name="_Toc183682345"/>
      <w:bookmarkStart w:id="56" w:name="_Toc504981539"/>
      <w:bookmarkStart w:id="57" w:name="_Toc504982664"/>
      <w:bookmarkStart w:id="58" w:name="_Toc504980759"/>
      <w:bookmarkStart w:id="59" w:name="_Toc505092594"/>
      <w:bookmarkStart w:id="60" w:name="_Toc504913196"/>
      <w:bookmarkStart w:id="61" w:name="_Toc505068461"/>
      <w:r>
        <w:rPr>
          <w:rFonts w:hint="eastAsia" w:cs="仿宋_GB2312" w:asciiTheme="minorEastAsia" w:hAnsiTheme="minorEastAsia"/>
          <w:color w:val="auto"/>
          <w:sz w:val="28"/>
          <w:szCs w:val="28"/>
          <w:highlight w:val="none"/>
        </w:rPr>
        <w:t>4、响应费用</w:t>
      </w:r>
      <w:bookmarkEnd w:id="53"/>
      <w:bookmarkEnd w:id="54"/>
      <w:bookmarkEnd w:id="55"/>
      <w:r>
        <w:rPr>
          <w:rFonts w:hint="eastAsia" w:cs="仿宋_GB2312" w:asciiTheme="minorEastAsia" w:hAnsiTheme="minorEastAsia"/>
          <w:color w:val="auto"/>
          <w:sz w:val="28"/>
          <w:szCs w:val="28"/>
          <w:highlight w:val="none"/>
        </w:rPr>
        <w:t>（实质性要求）</w:t>
      </w:r>
      <w:bookmarkEnd w:id="56"/>
      <w:bookmarkEnd w:id="57"/>
      <w:bookmarkEnd w:id="58"/>
      <w:bookmarkEnd w:id="59"/>
      <w:bookmarkEnd w:id="60"/>
      <w:bookmarkEnd w:id="6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62" w:name="_Toc89075878"/>
      <w:bookmarkStart w:id="63" w:name="_Toc504982684"/>
      <w:bookmarkStart w:id="64" w:name="_Toc183682368"/>
      <w:bookmarkStart w:id="65" w:name="_Toc504913216"/>
      <w:bookmarkStart w:id="66" w:name="_Toc526941515"/>
      <w:bookmarkStart w:id="67" w:name="_Toc504981559"/>
      <w:bookmarkStart w:id="68" w:name="_Toc504980779"/>
      <w:bookmarkStart w:id="69" w:name="_Toc217446056"/>
      <w:bookmarkStart w:id="70" w:name="_Toc183582231"/>
      <w:bookmarkStart w:id="71" w:name="_Toc308164805"/>
      <w:bookmarkStart w:id="72" w:name="_Toc505068481"/>
      <w:bookmarkStart w:id="73" w:name="_Toc505092614"/>
      <w:bookmarkStart w:id="74" w:name="_Toc526942369"/>
      <w:bookmarkStart w:id="75" w:name="_Toc77400782"/>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505092615"/>
      <w:bookmarkStart w:id="77" w:name="_Toc217446057"/>
      <w:bookmarkStart w:id="78" w:name="_Toc183682369"/>
      <w:bookmarkStart w:id="79" w:name="_Toc308164806"/>
      <w:bookmarkStart w:id="80" w:name="_Toc504982685"/>
      <w:bookmarkStart w:id="81" w:name="_Toc505068482"/>
      <w:bookmarkStart w:id="82" w:name="_Toc183582232"/>
      <w:bookmarkStart w:id="83" w:name="_Toc504980780"/>
      <w:bookmarkStart w:id="84" w:name="_Toc504981560"/>
      <w:bookmarkStart w:id="85" w:name="_Toc504913217"/>
      <w:r>
        <w:rPr>
          <w:rFonts w:hint="eastAsia" w:cs="仿宋_GB2312" w:asciiTheme="minorEastAsia" w:hAnsiTheme="minorEastAsia"/>
          <w:color w:val="auto"/>
          <w:sz w:val="28"/>
          <w:szCs w:val="28"/>
          <w:highlight w:val="none"/>
        </w:rPr>
        <w:t>1、开标</w:t>
      </w:r>
      <w:bookmarkEnd w:id="76"/>
      <w:bookmarkEnd w:id="77"/>
      <w:bookmarkEnd w:id="78"/>
      <w:bookmarkEnd w:id="79"/>
      <w:bookmarkEnd w:id="80"/>
      <w:bookmarkEnd w:id="81"/>
      <w:bookmarkEnd w:id="82"/>
      <w:bookmarkEnd w:id="83"/>
      <w:bookmarkEnd w:id="84"/>
      <w:bookmarkEnd w:id="8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86" w:name="_Toc504982688"/>
      <w:bookmarkStart w:id="87" w:name="_Toc504913220"/>
      <w:bookmarkStart w:id="88" w:name="_Toc505068485"/>
      <w:bookmarkStart w:id="89" w:name="_Toc504981563"/>
      <w:bookmarkStart w:id="90" w:name="_Toc504980783"/>
      <w:bookmarkStart w:id="91" w:name="_Toc505092618"/>
      <w:bookmarkStart w:id="92" w:name="_Toc308164809"/>
      <w:bookmarkStart w:id="93" w:name="_Toc217446063"/>
      <w:bookmarkStart w:id="94" w:name="_Toc183682375"/>
      <w:bookmarkStart w:id="95" w:name="_Toc183582238"/>
      <w:r>
        <w:rPr>
          <w:rFonts w:hint="eastAsia" w:cs="仿宋_GB2312" w:asciiTheme="minorEastAsia" w:hAnsiTheme="minorEastAsia"/>
          <w:color w:val="auto"/>
          <w:sz w:val="28"/>
          <w:szCs w:val="28"/>
          <w:highlight w:val="none"/>
        </w:rPr>
        <w:t>2、评标情况公告</w:t>
      </w:r>
      <w:bookmarkEnd w:id="86"/>
      <w:bookmarkEnd w:id="87"/>
      <w:bookmarkEnd w:id="88"/>
      <w:bookmarkEnd w:id="89"/>
      <w:bookmarkEnd w:id="90"/>
      <w:bookmarkEnd w:id="91"/>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1个工作</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bookmarkEnd w:id="92"/>
      <w:bookmarkEnd w:id="93"/>
      <w:bookmarkEnd w:id="94"/>
      <w:bookmarkEnd w:id="95"/>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r>
        <w:rPr>
          <w:rFonts w:hint="eastAsia" w:cs="仿宋_GB2312" w:asciiTheme="minorEastAsia" w:hAnsiTheme="minorEastAsia"/>
          <w:color w:val="auto"/>
          <w:sz w:val="28"/>
          <w:szCs w:val="28"/>
          <w:highlight w:val="none"/>
        </w:rPr>
        <w:br w:type="page"/>
      </w:r>
    </w:p>
    <w:p>
      <w:pPr>
        <w:spacing w:line="500" w:lineRule="exact"/>
        <w:jc w:val="center"/>
        <w:outlineLvl w:val="0"/>
        <w:rPr>
          <w:rFonts w:hint="eastAsia" w:cs="仿宋_GB2312" w:asciiTheme="minorEastAsia" w:hAnsiTheme="minorEastAsia"/>
          <w:b/>
          <w:color w:val="auto"/>
          <w:sz w:val="32"/>
          <w:szCs w:val="32"/>
          <w:highlight w:val="none"/>
          <w:lang w:eastAsia="zh-CN"/>
        </w:rPr>
      </w:pPr>
      <w:bookmarkStart w:id="96" w:name="_Toc24394_WPSOffice_Level1"/>
      <w:r>
        <w:rPr>
          <w:rFonts w:hint="eastAsia" w:cs="仿宋_GB2312" w:asciiTheme="minorEastAsia" w:hAnsiTheme="minorEastAsia"/>
          <w:b/>
          <w:color w:val="auto"/>
          <w:sz w:val="32"/>
          <w:szCs w:val="32"/>
          <w:highlight w:val="none"/>
        </w:rPr>
        <w:t xml:space="preserve">第三章  </w:t>
      </w:r>
      <w:r>
        <w:rPr>
          <w:rFonts w:hint="eastAsia" w:cs="仿宋_GB2312" w:asciiTheme="minorEastAsia" w:hAnsiTheme="minorEastAsia"/>
          <w:b/>
          <w:color w:val="auto"/>
          <w:sz w:val="32"/>
          <w:szCs w:val="32"/>
          <w:highlight w:val="none"/>
          <w:lang w:val="en-US" w:eastAsia="zh-CN"/>
        </w:rPr>
        <w:t>地质灾害处治劳务队伍</w:t>
      </w:r>
      <w:r>
        <w:rPr>
          <w:rFonts w:hint="eastAsia" w:cs="仿宋_GB2312" w:asciiTheme="minorEastAsia" w:hAnsiTheme="minorEastAsia"/>
          <w:b/>
          <w:color w:val="auto"/>
          <w:sz w:val="32"/>
          <w:szCs w:val="32"/>
          <w:highlight w:val="none"/>
          <w:lang w:eastAsia="zh-CN"/>
        </w:rPr>
        <w:t>入库协议</w:t>
      </w:r>
      <w:bookmarkEnd w:id="96"/>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w:t>
      </w:r>
      <w:r>
        <w:rPr>
          <w:rFonts w:hint="eastAsia" w:asciiTheme="minorEastAsia" w:hAnsiTheme="minorEastAsia" w:eastAsiaTheme="minorEastAsia"/>
          <w:color w:val="auto"/>
          <w:sz w:val="28"/>
          <w:szCs w:val="28"/>
          <w:highlight w:val="none"/>
          <w:lang w:val="en-US" w:eastAsia="zh-CN"/>
        </w:rPr>
        <w:t>地质灾害处治劳务队伍</w:t>
      </w:r>
      <w:r>
        <w:rPr>
          <w:rFonts w:hint="eastAsia" w:asciiTheme="minorEastAsia" w:hAnsiTheme="minorEastAsia" w:eastAsiaTheme="minorEastAsia"/>
          <w:color w:val="auto"/>
          <w:sz w:val="28"/>
          <w:szCs w:val="28"/>
          <w:highlight w:val="none"/>
        </w:rPr>
        <w:t>企业</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eastAsia="zh-CN"/>
        </w:rPr>
        <w:t>入库协议</w:t>
      </w:r>
      <w:r>
        <w:rPr>
          <w:rFonts w:asciiTheme="minorEastAsia" w:hAnsiTheme="minorEastAsia" w:eastAsiaTheme="minorEastAsia"/>
          <w:color w:val="auto"/>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auto"/>
          <w:spacing w:val="0"/>
          <w:sz w:val="24"/>
          <w:szCs w:val="24"/>
          <w:highlight w:val="none"/>
          <w:shd w:val="clear" w:fill="FFFFFF"/>
          <w:lang w:eastAsia="zh-CN"/>
        </w:rPr>
        <w:t>，</w:t>
      </w:r>
      <w:r>
        <w:rPr>
          <w:rFonts w:hint="eastAsia" w:ascii="宋体" w:hAnsi="宋体" w:cs="宋体"/>
          <w:color w:val="auto"/>
          <w:sz w:val="28"/>
          <w:szCs w:val="28"/>
          <w:highlight w:val="none"/>
          <w:lang w:eastAsia="zh-CN"/>
        </w:rPr>
        <w:t>需要对承接项目进行</w:t>
      </w:r>
      <w:r>
        <w:rPr>
          <w:rFonts w:hint="eastAsia" w:ascii="宋体" w:hAnsi="宋体" w:cs="宋体"/>
          <w:color w:val="auto"/>
          <w:sz w:val="28"/>
          <w:szCs w:val="28"/>
          <w:highlight w:val="none"/>
          <w:lang w:val="en-US" w:eastAsia="zh-CN"/>
        </w:rPr>
        <w:t>地质灾害处治劳务队伍</w:t>
      </w:r>
      <w:r>
        <w:rPr>
          <w:rFonts w:hint="eastAsia" w:ascii="宋体" w:hAnsi="宋体" w:cs="宋体"/>
          <w:color w:val="auto"/>
          <w:sz w:val="28"/>
          <w:szCs w:val="28"/>
          <w:highlight w:val="none"/>
          <w:lang w:eastAsia="zh-CN"/>
        </w:rPr>
        <w:t>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cs="宋体" w:asciiTheme="minorEastAsia" w:hAnsiTheme="minorEastAsia"/>
          <w:color w:val="auto"/>
          <w:kern w:val="0"/>
          <w:sz w:val="28"/>
          <w:szCs w:val="28"/>
          <w:highlight w:val="none"/>
          <w:lang w:val="en-US" w:eastAsia="zh-CN"/>
        </w:rPr>
        <w:t>地质灾害处治劳务队伍</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eastAsia="zh-CN"/>
        </w:rPr>
        <w:t>地质灾害处治服务</w:t>
      </w:r>
      <w:r>
        <w:rPr>
          <w:rFonts w:hint="eastAsia" w:cs="宋体" w:asciiTheme="minorEastAsia" w:hAnsiTheme="minorEastAsia"/>
          <w:color w:val="auto"/>
          <w:kern w:val="36"/>
          <w:sz w:val="28"/>
          <w:szCs w:val="28"/>
          <w:highlight w:val="none"/>
        </w:rPr>
        <w:t>项目建设。</w:t>
      </w:r>
      <w:r>
        <w:rPr>
          <w:rFonts w:hint="eastAsia" w:ascii="宋体" w:hAnsi="宋体" w:cs="宋体"/>
          <w:color w:val="auto"/>
          <w:sz w:val="28"/>
          <w:szCs w:val="28"/>
          <w:highlight w:val="none"/>
          <w:lang w:eastAsia="zh-CN"/>
        </w:rPr>
        <w:t>地质灾害处治服务</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w:t>
      </w:r>
      <w:r>
        <w:rPr>
          <w:rFonts w:hint="eastAsia" w:asciiTheme="minorEastAsia" w:hAnsiTheme="minorEastAsia"/>
          <w:b/>
          <w:color w:val="auto"/>
          <w:sz w:val="28"/>
          <w:szCs w:val="28"/>
          <w:highlight w:val="none"/>
          <w:lang w:eastAsia="zh-CN"/>
        </w:rPr>
        <w:t>入库协议</w:t>
      </w:r>
      <w:r>
        <w:rPr>
          <w:rFonts w:hint="eastAsia" w:asciiTheme="minorEastAsia" w:hAnsiTheme="minorEastAsia"/>
          <w:b/>
          <w:color w:val="auto"/>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cs="宋体"/>
          <w:color w:val="auto"/>
          <w:sz w:val="28"/>
          <w:szCs w:val="28"/>
          <w:highlight w:val="none"/>
          <w:lang w:eastAsia="zh-CN"/>
        </w:rPr>
        <w:t>地质灾害处治服务</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内其他企业及时以公告方式公示甲方相关工程建设所涉及的</w:t>
      </w:r>
      <w:r>
        <w:rPr>
          <w:rFonts w:hint="eastAsia" w:cs="宋体"/>
          <w:color w:val="auto"/>
          <w:sz w:val="28"/>
          <w:szCs w:val="28"/>
          <w:highlight w:val="none"/>
          <w:lang w:eastAsia="zh-CN"/>
        </w:rPr>
        <w:t>地质灾害处治服务</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企业合作情况，每年对</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进行调整与补充，对资信评价较差的企业及时移出</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，且5年内不与移出</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cs="宋体"/>
          <w:color w:val="auto"/>
          <w:sz w:val="28"/>
          <w:szCs w:val="28"/>
          <w:highlight w:val="none"/>
          <w:lang w:eastAsia="zh-CN"/>
        </w:rPr>
        <w:t>地质灾害处治服务</w:t>
      </w:r>
      <w:r>
        <w:rPr>
          <w:rFonts w:hint="eastAsia" w:asciiTheme="minorEastAsia" w:hAnsiTheme="minorEastAsia" w:eastAsiaTheme="minorEastAsia"/>
          <w:color w:val="auto"/>
          <w:sz w:val="28"/>
          <w:szCs w:val="28"/>
          <w:highlight w:val="none"/>
        </w:rPr>
        <w:t>有关咨询事宜，且有关</w:t>
      </w:r>
      <w:r>
        <w:rPr>
          <w:rFonts w:hint="eastAsia" w:cs="宋体"/>
          <w:color w:val="auto"/>
          <w:sz w:val="28"/>
          <w:szCs w:val="28"/>
          <w:highlight w:val="none"/>
          <w:lang w:eastAsia="zh-CN"/>
        </w:rPr>
        <w:t>地质灾害处治服务</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技术咨询服务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有效期满后，若乙方未入库，甲方退还乙方</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地质灾害处治服务</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r>
        <w:rPr>
          <w:rFonts w:hint="eastAsia" w:asciiTheme="minorEastAsia" w:hAnsiTheme="minorEastAsia"/>
          <w:b/>
          <w:color w:val="auto"/>
          <w:sz w:val="28"/>
          <w:szCs w:val="28"/>
          <w:highlight w:val="none"/>
          <w:lang w:eastAsia="zh-CN"/>
        </w:rPr>
        <w:t>：</w:t>
      </w:r>
      <w:r>
        <w:rPr>
          <w:rFonts w:hint="eastAsia" w:asciiTheme="minorEastAsia" w:hAnsiTheme="minorEastAsia"/>
          <w:b/>
          <w:color w:val="auto"/>
          <w:sz w:val="28"/>
          <w:szCs w:val="28"/>
          <w:highlight w:val="none"/>
          <w:lang w:val="en-US" w:eastAsia="zh-CN"/>
        </w:rPr>
        <w:t xml:space="preserve">  </w:t>
      </w:r>
      <w:r>
        <w:rPr>
          <w:rFonts w:hint="eastAsia" w:asciiTheme="minorEastAsia" w:hAnsiTheme="minorEastAsia" w:eastAsiaTheme="minorEastAsia" w:cstheme="minorBidi"/>
          <w:color w:val="auto"/>
          <w:kern w:val="2"/>
          <w:sz w:val="28"/>
          <w:szCs w:val="28"/>
          <w:highlight w:val="none"/>
          <w:lang w:val="en-US" w:eastAsia="zh-CN" w:bidi="ar-SA"/>
        </w:rPr>
        <w:t>年  月   日</w:t>
      </w:r>
      <w:r>
        <w:rPr>
          <w:rFonts w:hint="eastAsia" w:asciiTheme="minorEastAsia" w:hAnsiTheme="minorEastAsia" w:cstheme="minorBidi"/>
          <w:color w:val="auto"/>
          <w:kern w:val="2"/>
          <w:sz w:val="28"/>
          <w:szCs w:val="28"/>
          <w:highlight w:val="none"/>
          <w:lang w:val="en-US" w:eastAsia="zh-CN" w:bidi="ar-SA"/>
        </w:rPr>
        <w:t xml:space="preserve">至 </w:t>
      </w:r>
      <w:r>
        <w:rPr>
          <w:rFonts w:hint="eastAsia" w:asciiTheme="minorEastAsia" w:hAnsiTheme="minorEastAsia" w:eastAsiaTheme="minorEastAsia" w:cstheme="minorBidi"/>
          <w:color w:val="auto"/>
          <w:kern w:val="2"/>
          <w:sz w:val="28"/>
          <w:szCs w:val="28"/>
          <w:highlight w:val="none"/>
          <w:lang w:val="en-US" w:eastAsia="zh-CN" w:bidi="ar-SA"/>
        </w:rPr>
        <w:t xml:space="preserve">  年  月   日。</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五</w:t>
      </w:r>
      <w:r>
        <w:rPr>
          <w:rFonts w:hint="eastAsia" w:asciiTheme="minorEastAsia" w:hAnsiTheme="minorEastAsia"/>
          <w:b/>
          <w:color w:val="auto"/>
          <w:sz w:val="28"/>
          <w:szCs w:val="28"/>
          <w:highlight w:val="none"/>
        </w:rPr>
        <w:t>、不可抗力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六</w:t>
      </w:r>
      <w:r>
        <w:rPr>
          <w:rFonts w:hint="eastAsia" w:asciiTheme="minorEastAsia" w:hAnsiTheme="minorEastAsia"/>
          <w:b/>
          <w:color w:val="auto"/>
          <w:sz w:val="28"/>
          <w:szCs w:val="28"/>
          <w:highlight w:val="none"/>
        </w:rPr>
        <w:t>、其他</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入库协议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七</w:t>
      </w:r>
      <w:r>
        <w:rPr>
          <w:rFonts w:hint="eastAsia" w:asciiTheme="minorEastAsia" w:hAnsiTheme="minorEastAsia"/>
          <w:b/>
          <w:color w:val="auto"/>
          <w:sz w:val="28"/>
          <w:szCs w:val="28"/>
          <w:highlight w:val="none"/>
        </w:rPr>
        <w:t>、争议解决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29678_WPSOffice_Level1"/>
      <w:r>
        <w:rPr>
          <w:rFonts w:hint="eastAsia" w:cs="仿宋_GB2312" w:asciiTheme="minorEastAsia" w:hAnsiTheme="minorEastAsia"/>
          <w:b/>
          <w:color w:val="auto"/>
          <w:sz w:val="32"/>
          <w:szCs w:val="32"/>
          <w:highlight w:val="none"/>
        </w:rPr>
        <w:t>第四章  响应性文件格式</w:t>
      </w:r>
      <w:bookmarkEnd w:id="17"/>
      <w:bookmarkEnd w:id="18"/>
      <w:bookmarkEnd w:id="19"/>
      <w:bookmarkEnd w:id="20"/>
      <w:bookmarkEnd w:id="21"/>
      <w:bookmarkEnd w:id="22"/>
      <w:bookmarkEnd w:id="23"/>
      <w:bookmarkEnd w:id="24"/>
      <w:bookmarkEnd w:id="25"/>
      <w:bookmarkEnd w:id="97"/>
      <w:bookmarkStart w:id="98" w:name="_Toc217446082"/>
      <w:bookmarkStart w:id="99" w:name="_Toc308164821"/>
    </w:p>
    <w:p>
      <w:pPr>
        <w:spacing w:line="500" w:lineRule="exact"/>
        <w:ind w:firstLine="560" w:firstLineChars="200"/>
        <w:rPr>
          <w:rFonts w:cs="仿宋_GB2312" w:asciiTheme="minorEastAsia" w:hAnsiTheme="minorEastAsia"/>
          <w:color w:val="auto"/>
          <w:sz w:val="28"/>
          <w:szCs w:val="28"/>
          <w:highlight w:val="none"/>
        </w:rPr>
      </w:pPr>
      <w:bookmarkStart w:id="100" w:name="_Toc504981583"/>
      <w:bookmarkStart w:id="101" w:name="_Toc505092638"/>
      <w:bookmarkStart w:id="102" w:name="_Toc505068505"/>
      <w:bookmarkStart w:id="103" w:name="_Toc506210295"/>
      <w:bookmarkStart w:id="104" w:name="_Toc504980803"/>
      <w:bookmarkStart w:id="105" w:name="_Toc504982708"/>
      <w:bookmarkStart w:id="106" w:name="_Toc504913240"/>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5092640"/>
      <w:bookmarkStart w:id="108" w:name="_Toc506210297"/>
      <w:bookmarkStart w:id="109" w:name="_Toc504981585"/>
      <w:bookmarkStart w:id="110" w:name="_Toc504980805"/>
      <w:bookmarkStart w:id="111" w:name="_Toc504913242"/>
      <w:bookmarkStart w:id="112" w:name="_Toc505068507"/>
      <w:bookmarkStart w:id="113" w:name="_Toc504982710"/>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lang w:val="en-US" w:eastAsia="zh-CN"/>
        </w:rPr>
        <w:t>2</w:t>
      </w: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lang w:val="en-US" w:eastAsia="zh-CN"/>
        </w:rPr>
        <w:t>地质灾害处</w:t>
      </w:r>
      <w:r>
        <w:rPr>
          <w:rFonts w:hint="eastAsia" w:cs="宋体" w:asciiTheme="minorEastAsia" w:hAnsiTheme="minorEastAsia"/>
          <w:color w:val="auto"/>
          <w:kern w:val="36"/>
          <w:sz w:val="28"/>
          <w:szCs w:val="28"/>
          <w:highlight w:val="none"/>
          <w:lang w:eastAsia="zh-CN"/>
        </w:rPr>
        <w:t>相应资质以及服务能力（</w:t>
      </w:r>
      <w:r>
        <w:rPr>
          <w:rFonts w:hint="eastAsia" w:cs="宋体" w:asciiTheme="minorEastAsia" w:hAnsiTheme="minorEastAsia"/>
          <w:color w:val="auto"/>
          <w:kern w:val="36"/>
          <w:sz w:val="28"/>
          <w:szCs w:val="28"/>
          <w:highlight w:val="none"/>
          <w:lang w:val="en-US" w:eastAsia="zh-CN"/>
        </w:rPr>
        <w:t>具</w:t>
      </w:r>
      <w:r>
        <w:rPr>
          <w:rFonts w:hint="eastAsia" w:cs="宋体" w:asciiTheme="minorEastAsia" w:hAnsiTheme="minorEastAsia"/>
          <w:color w:val="auto"/>
          <w:kern w:val="36"/>
          <w:sz w:val="28"/>
          <w:szCs w:val="28"/>
          <w:highlight w:val="none"/>
          <w:lang w:eastAsia="zh-CN"/>
        </w:rPr>
        <w:t>有</w:t>
      </w:r>
      <w:r>
        <w:rPr>
          <w:rFonts w:hint="eastAsia" w:cs="宋体" w:asciiTheme="minorEastAsia" w:hAnsiTheme="minorEastAsia"/>
          <w:color w:val="auto"/>
          <w:kern w:val="36"/>
          <w:sz w:val="28"/>
          <w:szCs w:val="28"/>
          <w:highlight w:val="none"/>
          <w:lang w:val="en-US" w:eastAsia="zh-CN"/>
        </w:rPr>
        <w:t>国土资源行政管理部门颁发的地质灾害治理工程丙级及以上施工资质</w:t>
      </w:r>
      <w:r>
        <w:rPr>
          <w:rFonts w:hint="eastAsia" w:cs="宋体" w:asciiTheme="minorEastAsia" w:hAnsiTheme="minorEastAsia"/>
          <w:color w:val="auto"/>
          <w:kern w:val="36"/>
          <w:sz w:val="28"/>
          <w:szCs w:val="28"/>
          <w:highlight w:val="none"/>
          <w:lang w:eastAsia="zh-CN"/>
        </w:rPr>
        <w:t>，加盖公章）。</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rPr>
        <w:t>业绩证明资料。</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bookmarkStart w:id="114" w:name="_Toc504913243"/>
      <w:bookmarkStart w:id="115" w:name="_Toc505068508"/>
      <w:bookmarkStart w:id="116" w:name="_Toc527106620"/>
      <w:bookmarkStart w:id="117" w:name="_Toc504981586"/>
      <w:bookmarkStart w:id="118" w:name="_Toc504980806"/>
      <w:bookmarkStart w:id="119" w:name="_Toc504982711"/>
      <w:bookmarkStart w:id="120" w:name="_Toc505092641"/>
      <w:bookmarkStart w:id="121" w:name="_Toc526941521"/>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cs="仿宋_GB2312" w:asciiTheme="minorEastAsia" w:hAnsiTheme="minorEastAsia"/>
          <w:color w:val="auto"/>
          <w:sz w:val="28"/>
          <w:szCs w:val="28"/>
          <w:highlight w:val="none"/>
          <w:lang w:eastAsia="zh-CN"/>
        </w:rPr>
        <w:t>地质灾害处治服务</w:t>
      </w:r>
      <w:r>
        <w:rPr>
          <w:rFonts w:hint="eastAsia" w:cs="仿宋_GB2312" w:asciiTheme="minorEastAsia" w:hAnsiTheme="minorEastAsia"/>
          <w:color w:val="auto"/>
          <w:sz w:val="28"/>
          <w:szCs w:val="28"/>
          <w:highlight w:val="none"/>
        </w:rPr>
        <w:t>企业</w:t>
      </w:r>
      <w:r>
        <w:rPr>
          <w:rFonts w:hint="eastAsia" w:cs="仿宋_GB2312" w:asciiTheme="minorEastAsia" w:hAnsiTheme="minorEastAsia"/>
          <w:color w:val="auto"/>
          <w:sz w:val="28"/>
          <w:szCs w:val="28"/>
          <w:highlight w:val="none"/>
          <w:lang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cs="仿宋_GB2312" w:asciiTheme="minorEastAsia" w:hAnsiTheme="minorEastAsia"/>
          <w:color w:val="auto"/>
          <w:sz w:val="28"/>
          <w:szCs w:val="28"/>
          <w:highlight w:val="none"/>
          <w:lang w:eastAsia="zh-CN"/>
        </w:rPr>
        <w:t>地质灾害处治服务</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51" w:firstLineChars="196"/>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w:t>
      </w:r>
      <w:r>
        <w:rPr>
          <w:rFonts w:hint="eastAsia" w:asciiTheme="minorEastAsia" w:hAnsiTheme="minorEastAsia" w:eastAsiaTheme="minorEastAsia"/>
          <w:b w:val="0"/>
          <w:color w:val="auto"/>
          <w:sz w:val="28"/>
          <w:szCs w:val="28"/>
          <w:highlight w:val="none"/>
          <w:lang w:eastAsia="zh-CN"/>
        </w:rPr>
        <w:t>地质灾害处治服务</w:t>
      </w:r>
      <w:r>
        <w:rPr>
          <w:rFonts w:hint="eastAsia" w:asciiTheme="minorEastAsia" w:hAnsiTheme="minorEastAsia" w:eastAsiaTheme="minorEastAsia"/>
          <w:b w:val="0"/>
          <w:color w:val="auto"/>
          <w:sz w:val="28"/>
          <w:szCs w:val="28"/>
          <w:highlight w:val="none"/>
        </w:rPr>
        <w:t>；</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eastAsia="zh-CN"/>
        </w:rPr>
        <w:t>地质灾害处治服务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w:t>
      </w:r>
      <w:r>
        <w:rPr>
          <w:rFonts w:hint="eastAsia" w:asciiTheme="minorEastAsia" w:hAnsiTheme="minorEastAsia" w:eastAsiaTheme="minorEastAsia"/>
          <w:b w:val="0"/>
          <w:color w:val="auto"/>
          <w:sz w:val="28"/>
          <w:szCs w:val="28"/>
          <w:highlight w:val="none"/>
          <w:lang w:eastAsia="zh-CN"/>
        </w:rPr>
        <w:t>地质灾害处治服务</w:t>
      </w:r>
      <w:r>
        <w:rPr>
          <w:rFonts w:hint="eastAsia" w:asciiTheme="minorEastAsia" w:hAnsiTheme="minorEastAsia" w:eastAsiaTheme="minorEastAsia"/>
          <w:b w:val="0"/>
          <w:color w:val="auto"/>
          <w:sz w:val="28"/>
          <w:szCs w:val="28"/>
          <w:highlight w:val="none"/>
        </w:rPr>
        <w:t>等工作。</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cs="宋体" w:asciiTheme="minorEastAsia" w:hAnsiTheme="minorEastAsia"/>
          <w:color w:val="auto"/>
          <w:kern w:val="36"/>
          <w:sz w:val="28"/>
          <w:szCs w:val="28"/>
          <w:highlight w:val="none"/>
          <w:lang w:eastAsia="zh-CN"/>
        </w:rPr>
        <w:t>地质灾害处</w:t>
      </w:r>
      <w:r>
        <w:rPr>
          <w:rFonts w:hint="eastAsia" w:cs="宋体" w:asciiTheme="minorEastAsia" w:hAnsiTheme="minorEastAsia"/>
          <w:color w:val="auto"/>
          <w:kern w:val="36"/>
          <w:sz w:val="28"/>
          <w:szCs w:val="28"/>
          <w:highlight w:val="none"/>
          <w:lang w:val="en-US" w:eastAsia="zh-CN"/>
        </w:rPr>
        <w:t>治</w:t>
      </w:r>
      <w:r>
        <w:rPr>
          <w:rFonts w:hint="eastAsia" w:cs="宋体" w:asciiTheme="minorEastAsia" w:hAnsiTheme="minorEastAsia"/>
          <w:color w:val="auto"/>
          <w:kern w:val="36"/>
          <w:sz w:val="28"/>
          <w:szCs w:val="28"/>
          <w:highlight w:val="none"/>
          <w:lang w:eastAsia="zh-CN"/>
        </w:rPr>
        <w:t>服务</w:t>
      </w:r>
      <w:r>
        <w:rPr>
          <w:rFonts w:hint="eastAsia" w:cs="仿宋_GB2312" w:asciiTheme="minorEastAsia" w:hAnsiTheme="minorEastAsia"/>
          <w:color w:val="auto"/>
          <w:sz w:val="28"/>
          <w:szCs w:val="28"/>
          <w:highlight w:val="none"/>
        </w:rPr>
        <w:t>等</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cs="宋体" w:asciiTheme="minorEastAsia" w:hAnsiTheme="minorEastAsia"/>
          <w:color w:val="auto"/>
          <w:kern w:val="36"/>
          <w:sz w:val="28"/>
          <w:szCs w:val="28"/>
          <w:highlight w:val="none"/>
          <w:lang w:eastAsia="zh-CN"/>
        </w:rPr>
        <w:t>地质灾害处治服务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cs="宋体" w:asciiTheme="minorEastAsia" w:hAnsiTheme="minorEastAsia"/>
          <w:color w:val="auto"/>
          <w:kern w:val="36"/>
          <w:sz w:val="28"/>
          <w:szCs w:val="28"/>
          <w:highlight w:val="none"/>
          <w:lang w:eastAsia="zh-CN"/>
        </w:rPr>
        <w:t>地质灾害处治服务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cs="宋体" w:asciiTheme="minorEastAsia" w:hAnsiTheme="minorEastAsia"/>
          <w:color w:val="auto"/>
          <w:kern w:val="36"/>
          <w:sz w:val="28"/>
          <w:szCs w:val="28"/>
          <w:highlight w:val="none"/>
          <w:lang w:eastAsia="zh-CN"/>
        </w:rPr>
        <w:t>地质灾害处治服务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cs="宋体" w:asciiTheme="minorEastAsia" w:hAnsiTheme="minorEastAsia"/>
          <w:color w:val="auto"/>
          <w:kern w:val="36"/>
          <w:sz w:val="28"/>
          <w:szCs w:val="28"/>
          <w:highlight w:val="none"/>
          <w:lang w:eastAsia="zh-CN"/>
        </w:rPr>
        <w:t>地质灾害处治服务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w:t>
      </w:r>
      <w:r>
        <w:rPr>
          <w:rFonts w:hint="eastAsia" w:cs="仿宋_GB2312" w:asciiTheme="minorEastAsia" w:hAnsiTheme="minorEastAsia"/>
          <w:color w:val="auto"/>
          <w:sz w:val="28"/>
          <w:szCs w:val="28"/>
          <w:highlight w:val="none"/>
          <w:lang w:eastAsia="zh-CN"/>
        </w:rPr>
        <w:t>入库</w:t>
      </w:r>
      <w:r>
        <w:rPr>
          <w:rFonts w:hint="eastAsia" w:cs="仿宋_GB2312" w:asciiTheme="minorEastAsia" w:hAnsiTheme="minorEastAsia"/>
          <w:color w:val="auto"/>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22" w:name="_Toc504980808"/>
      <w:bookmarkStart w:id="123" w:name="_Toc504913245"/>
      <w:bookmarkStart w:id="124" w:name="_Toc504982713"/>
      <w:bookmarkStart w:id="125" w:name="_Toc526941523"/>
      <w:bookmarkStart w:id="126" w:name="_Toc505092643"/>
      <w:bookmarkStart w:id="127" w:name="_Toc505068510"/>
      <w:bookmarkStart w:id="128" w:name="_Toc504981588"/>
      <w:bookmarkStart w:id="129" w:name="_Toc527106622"/>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26"/>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四、资质以及服务能力证明</w:t>
      </w:r>
    </w:p>
    <w:bookmarkEnd w:id="130"/>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地质灾害处相应资质以及服务能力（</w:t>
      </w:r>
      <w:r>
        <w:rPr>
          <w:rFonts w:hint="eastAsia" w:cs="仿宋_GB2312" w:asciiTheme="minorEastAsia" w:hAnsiTheme="minorEastAsia"/>
          <w:color w:val="auto"/>
          <w:sz w:val="28"/>
          <w:szCs w:val="28"/>
          <w:highlight w:val="none"/>
          <w:lang w:val="en-US" w:eastAsia="zh-CN"/>
        </w:rPr>
        <w:t>具</w:t>
      </w:r>
      <w:r>
        <w:rPr>
          <w:rFonts w:hint="eastAsia" w:cs="仿宋_GB2312" w:asciiTheme="minorEastAsia" w:hAnsiTheme="minorEastAsia"/>
          <w:color w:val="auto"/>
          <w:sz w:val="28"/>
          <w:szCs w:val="28"/>
          <w:highlight w:val="none"/>
        </w:rPr>
        <w:t>有国土资源行政管理部门颁发的地质灾害治理工程丙级及以上施工资质，加盖公章）</w:t>
      </w:r>
      <w:r>
        <w:rPr>
          <w:rFonts w:hint="eastAsia" w:cs="仿宋_GB2312" w:asciiTheme="minorEastAsia" w:hAnsiTheme="minorEastAsia"/>
          <w:color w:val="auto"/>
          <w:sz w:val="28"/>
          <w:szCs w:val="28"/>
          <w:highlight w:val="none"/>
          <w:lang w:eastAsia="zh-CN"/>
        </w:rPr>
        <w:t>。</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31" w:name="_Toc507243822"/>
      <w:bookmarkStart w:id="132" w:name="_Toc534980340"/>
      <w:bookmarkStart w:id="133" w:name="_Toc504982731"/>
      <w:bookmarkStart w:id="134" w:name="_Toc508783020"/>
      <w:bookmarkStart w:id="135" w:name="_Toc505068529"/>
      <w:bookmarkStart w:id="136" w:name="_Toc504913327"/>
      <w:bookmarkStart w:id="137" w:name="_Toc504980826"/>
      <w:bookmarkStart w:id="138" w:name="_Toc504981606"/>
      <w:bookmarkStart w:id="139" w:name="_Toc505092662"/>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bookmarkStart w:id="140" w:name="_Toc22399_WPSOffice_Level1"/>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183682415"/>
      <w:bookmarkStart w:id="143" w:name="_Toc183582280"/>
      <w:bookmarkStart w:id="144" w:name="_Toc217446097"/>
      <w:bookmarkStart w:id="145" w:name="_Toc208849007"/>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04981607"/>
      <w:bookmarkStart w:id="147" w:name="_Toc504913328"/>
      <w:bookmarkStart w:id="148" w:name="_Toc504982732"/>
      <w:bookmarkStart w:id="149" w:name="_Toc505068530"/>
      <w:bookmarkStart w:id="150" w:name="_Toc504980827"/>
      <w:bookmarkStart w:id="151" w:name="_Toc526942398"/>
      <w:bookmarkStart w:id="152" w:name="_Toc527106644"/>
      <w:bookmarkStart w:id="153" w:name="_Toc505092663"/>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04980828"/>
      <w:bookmarkStart w:id="156" w:name="_Toc527106645"/>
      <w:bookmarkStart w:id="157" w:name="_Toc526942399"/>
      <w:bookmarkStart w:id="158" w:name="_Toc504982733"/>
      <w:bookmarkStart w:id="159" w:name="_Toc504981608"/>
      <w:bookmarkStart w:id="160" w:name="_Toc504913329"/>
      <w:bookmarkStart w:id="161" w:name="_Toc505092664"/>
      <w:bookmarkStart w:id="162" w:name="_Toc505068531"/>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19177C1"/>
    <w:rsid w:val="02645558"/>
    <w:rsid w:val="04081174"/>
    <w:rsid w:val="0589225E"/>
    <w:rsid w:val="05C725B2"/>
    <w:rsid w:val="08245771"/>
    <w:rsid w:val="09BF4BC9"/>
    <w:rsid w:val="0A946DFB"/>
    <w:rsid w:val="0C4E3264"/>
    <w:rsid w:val="0D3A79AD"/>
    <w:rsid w:val="0E7B5B55"/>
    <w:rsid w:val="10276222"/>
    <w:rsid w:val="11B65C83"/>
    <w:rsid w:val="120B4900"/>
    <w:rsid w:val="137C1B2A"/>
    <w:rsid w:val="14633A25"/>
    <w:rsid w:val="15B27FB3"/>
    <w:rsid w:val="15BE6968"/>
    <w:rsid w:val="1752110D"/>
    <w:rsid w:val="18FF4599"/>
    <w:rsid w:val="1A086F27"/>
    <w:rsid w:val="1D3937F1"/>
    <w:rsid w:val="1D42307F"/>
    <w:rsid w:val="1F853220"/>
    <w:rsid w:val="1F9D661B"/>
    <w:rsid w:val="1FC44F4E"/>
    <w:rsid w:val="20FB73D9"/>
    <w:rsid w:val="215B1BFE"/>
    <w:rsid w:val="21DA73D7"/>
    <w:rsid w:val="233F7652"/>
    <w:rsid w:val="262F26DF"/>
    <w:rsid w:val="26885760"/>
    <w:rsid w:val="29984770"/>
    <w:rsid w:val="2A2A7E70"/>
    <w:rsid w:val="2A5963CD"/>
    <w:rsid w:val="2AC95581"/>
    <w:rsid w:val="2AF90053"/>
    <w:rsid w:val="2CC571EE"/>
    <w:rsid w:val="2DAE7511"/>
    <w:rsid w:val="2FC52216"/>
    <w:rsid w:val="2FDB0FC2"/>
    <w:rsid w:val="309F53A8"/>
    <w:rsid w:val="35714D12"/>
    <w:rsid w:val="36035312"/>
    <w:rsid w:val="37C42856"/>
    <w:rsid w:val="384E7304"/>
    <w:rsid w:val="38AE6EFE"/>
    <w:rsid w:val="39497845"/>
    <w:rsid w:val="3A215883"/>
    <w:rsid w:val="3A242B36"/>
    <w:rsid w:val="3AE4632B"/>
    <w:rsid w:val="3C7317D4"/>
    <w:rsid w:val="3CA11CDF"/>
    <w:rsid w:val="3E366B47"/>
    <w:rsid w:val="40DF4C8D"/>
    <w:rsid w:val="41077E0C"/>
    <w:rsid w:val="432A58A6"/>
    <w:rsid w:val="46020344"/>
    <w:rsid w:val="46AF3921"/>
    <w:rsid w:val="46F13074"/>
    <w:rsid w:val="47C83B2C"/>
    <w:rsid w:val="4A5F67B1"/>
    <w:rsid w:val="4A80164C"/>
    <w:rsid w:val="4B8D703F"/>
    <w:rsid w:val="4CDC0AB9"/>
    <w:rsid w:val="4E8D24D8"/>
    <w:rsid w:val="4F5546C5"/>
    <w:rsid w:val="4FE4364E"/>
    <w:rsid w:val="5056708B"/>
    <w:rsid w:val="52BC57C1"/>
    <w:rsid w:val="53EA24D3"/>
    <w:rsid w:val="54AD6219"/>
    <w:rsid w:val="55E7178E"/>
    <w:rsid w:val="586924FA"/>
    <w:rsid w:val="591939BC"/>
    <w:rsid w:val="59AE3E0E"/>
    <w:rsid w:val="5A0A132A"/>
    <w:rsid w:val="5A2E3960"/>
    <w:rsid w:val="5A4E492A"/>
    <w:rsid w:val="5CDD389B"/>
    <w:rsid w:val="5CF23F86"/>
    <w:rsid w:val="5E072FF6"/>
    <w:rsid w:val="5E4F1C38"/>
    <w:rsid w:val="61B83710"/>
    <w:rsid w:val="61C056BE"/>
    <w:rsid w:val="61DB7062"/>
    <w:rsid w:val="6346425C"/>
    <w:rsid w:val="65A47D5F"/>
    <w:rsid w:val="671C454E"/>
    <w:rsid w:val="684C67FC"/>
    <w:rsid w:val="6884207C"/>
    <w:rsid w:val="69067504"/>
    <w:rsid w:val="6A001E10"/>
    <w:rsid w:val="6B553FEF"/>
    <w:rsid w:val="6C1F7930"/>
    <w:rsid w:val="6F451EB3"/>
    <w:rsid w:val="6FCF2C5F"/>
    <w:rsid w:val="70D43817"/>
    <w:rsid w:val="71723C22"/>
    <w:rsid w:val="72B71BF2"/>
    <w:rsid w:val="74E246B7"/>
    <w:rsid w:val="7533010E"/>
    <w:rsid w:val="776D0556"/>
    <w:rsid w:val="7823125E"/>
    <w:rsid w:val="79996081"/>
    <w:rsid w:val="7CFA2510"/>
    <w:rsid w:val="7DC813F8"/>
    <w:rsid w:val="7F065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fa8bad-ca92-49d7-94fa-08ccf89f3808}"/>
        <w:style w:val=""/>
        <w:category>
          <w:name w:val="常规"/>
          <w:gallery w:val="placeholder"/>
        </w:category>
        <w:types>
          <w:type w:val="bbPlcHdr"/>
        </w:types>
        <w:behaviors>
          <w:behavior w:val="content"/>
        </w:behaviors>
        <w:description w:val=""/>
        <w:guid w:val="{03fa8bad-ca92-49d7-94fa-08ccf89f3808}"/>
      </w:docPartPr>
      <w:docPartBody>
        <w:p>
          <w:r>
            <w:rPr>
              <w:color w:val="808080"/>
            </w:rPr>
            <w:t>单击此处输入文字。</w:t>
          </w:r>
        </w:p>
      </w:docPartBody>
    </w:docPart>
    <w:docPart>
      <w:docPartPr>
        <w:name w:val="{e9b28938-1d7e-4783-aa4e-5876de306580}"/>
        <w:style w:val=""/>
        <w:category>
          <w:name w:val="常规"/>
          <w:gallery w:val="placeholder"/>
        </w:category>
        <w:types>
          <w:type w:val="bbPlcHdr"/>
        </w:types>
        <w:behaviors>
          <w:behavior w:val="content"/>
        </w:behaviors>
        <w:description w:val=""/>
        <w:guid w:val="{e9b28938-1d7e-4783-aa4e-5876de306580}"/>
      </w:docPartPr>
      <w:docPartBody>
        <w:p>
          <w:r>
            <w:rPr>
              <w:color w:val="808080"/>
            </w:rPr>
            <w:t>单击此处输入文字。</w:t>
          </w:r>
        </w:p>
      </w:docPartBody>
    </w:docPart>
    <w:docPart>
      <w:docPartPr>
        <w:name w:val="{cdc13c9f-e889-4aea-ad15-bf213ad107c4}"/>
        <w:style w:val=""/>
        <w:category>
          <w:name w:val="常规"/>
          <w:gallery w:val="placeholder"/>
        </w:category>
        <w:types>
          <w:type w:val="bbPlcHdr"/>
        </w:types>
        <w:behaviors>
          <w:behavior w:val="content"/>
        </w:behaviors>
        <w:description w:val=""/>
        <w:guid w:val="{cdc13c9f-e889-4aea-ad15-bf213ad107c4}"/>
      </w:docPartPr>
      <w:docPartBody>
        <w:p>
          <w:r>
            <w:rPr>
              <w:color w:val="808080"/>
            </w:rPr>
            <w:t>单击此处输入文字。</w:t>
          </w:r>
        </w:p>
      </w:docPartBody>
    </w:docPart>
    <w:docPart>
      <w:docPartPr>
        <w:name w:val="{5c13b9e0-40ee-4ec3-853d-0392d3054c69}"/>
        <w:style w:val=""/>
        <w:category>
          <w:name w:val="常规"/>
          <w:gallery w:val="placeholder"/>
        </w:category>
        <w:types>
          <w:type w:val="bbPlcHdr"/>
        </w:types>
        <w:behaviors>
          <w:behavior w:val="content"/>
        </w:behaviors>
        <w:description w:val=""/>
        <w:guid w:val="{5c13b9e0-40ee-4ec3-853d-0392d3054c69}"/>
      </w:docPartPr>
      <w:docPartBody>
        <w:p>
          <w:r>
            <w:rPr>
              <w:color w:val="808080"/>
            </w:rPr>
            <w:t>单击此处输入文字。</w:t>
          </w:r>
        </w:p>
      </w:docPartBody>
    </w:docPart>
    <w:docPart>
      <w:docPartPr>
        <w:name w:val="{f7454c57-1829-405d-bfc5-9e25090d3603}"/>
        <w:style w:val=""/>
        <w:category>
          <w:name w:val="常规"/>
          <w:gallery w:val="placeholder"/>
        </w:category>
        <w:types>
          <w:type w:val="bbPlcHdr"/>
        </w:types>
        <w:behaviors>
          <w:behavior w:val="content"/>
        </w:behaviors>
        <w:description w:val=""/>
        <w:guid w:val="{f7454c57-1829-405d-bfc5-9e25090d360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0</TotalTime>
  <ScaleCrop>false</ScaleCrop>
  <LinksUpToDate>false</LinksUpToDate>
  <CharactersWithSpaces>8066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2019-04-30T09:13:00Z</cp:lastPrinted>
  <dcterms:modified xsi:type="dcterms:W3CDTF">2019-06-05T01:13:11Z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