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ascii="方正小标宋简体" w:hAnsi="方正小标宋简体" w:eastAsia="方正小标宋简体" w:cs="方正小标宋简体"/>
          <w:b/>
          <w:color w:val="auto"/>
          <w:kern w:val="36"/>
          <w:sz w:val="36"/>
          <w:szCs w:val="36"/>
          <w:highlight w:val="none"/>
          <w:lang w:eastAsia="zh-CN"/>
        </w:rPr>
      </w:pPr>
      <w:r>
        <w:rPr>
          <w:rFonts w:hint="eastAsia" w:ascii="方正小标宋简体" w:hAnsi="方正小标宋简体" w:eastAsia="方正小标宋简体" w:cs="方正小标宋简体"/>
          <w:b/>
          <w:color w:val="auto"/>
          <w:kern w:val="36"/>
          <w:sz w:val="36"/>
          <w:szCs w:val="36"/>
          <w:highlight w:val="none"/>
          <w:lang w:eastAsia="zh-CN"/>
        </w:rPr>
        <w:t>雅安市交通建设（集团）有限责任公司</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ascii="方正小标宋简体" w:hAnsi="方正小标宋简体" w:eastAsia="方正小标宋简体" w:cs="方正小标宋简体"/>
          <w:b/>
          <w:color w:val="auto"/>
          <w:kern w:val="36"/>
          <w:sz w:val="36"/>
          <w:szCs w:val="36"/>
          <w:highlight w:val="none"/>
        </w:rPr>
      </w:pPr>
      <w:r>
        <w:rPr>
          <w:rFonts w:hint="eastAsia" w:ascii="方正小标宋简体" w:hAnsi="方正小标宋简体" w:eastAsia="方正小标宋简体" w:cs="方正小标宋简体"/>
          <w:b/>
          <w:color w:val="auto"/>
          <w:kern w:val="36"/>
          <w:sz w:val="36"/>
          <w:szCs w:val="36"/>
          <w:highlight w:val="none"/>
          <w:lang w:val="en-US" w:eastAsia="zh-CN"/>
        </w:rPr>
        <w:t>工程钻探劳务队伍</w:t>
      </w:r>
      <w:r>
        <w:rPr>
          <w:rFonts w:hint="eastAsia" w:ascii="方正小标宋简体" w:hAnsi="方正小标宋简体" w:eastAsia="方正小标宋简体" w:cs="方正小标宋简体"/>
          <w:b/>
          <w:color w:val="auto"/>
          <w:kern w:val="36"/>
          <w:sz w:val="36"/>
          <w:szCs w:val="36"/>
          <w:highlight w:val="none"/>
        </w:rPr>
        <w:t>入库</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color w:val="auto"/>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color w:val="auto"/>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color w:val="auto"/>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ascii="方正小标宋简体" w:hAnsi="方正小标宋简体" w:eastAsia="方正小标宋简体" w:cs="方正小标宋简体"/>
          <w:b/>
          <w:color w:val="auto"/>
          <w:kern w:val="36"/>
          <w:sz w:val="52"/>
          <w:szCs w:val="52"/>
          <w:highlight w:val="none"/>
        </w:rPr>
      </w:pPr>
      <w:r>
        <w:rPr>
          <w:rFonts w:hint="eastAsia" w:ascii="方正小标宋简体" w:hAnsi="方正小标宋简体" w:eastAsia="方正小标宋简体" w:cs="方正小标宋简体"/>
          <w:b/>
          <w:color w:val="auto"/>
          <w:kern w:val="36"/>
          <w:sz w:val="52"/>
          <w:szCs w:val="52"/>
          <w:highlight w:val="none"/>
        </w:rPr>
        <w:t>比</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ascii="方正小标宋简体" w:hAnsi="方正小标宋简体" w:eastAsia="方正小标宋简体" w:cs="方正小标宋简体"/>
          <w:b/>
          <w:color w:val="auto"/>
          <w:kern w:val="36"/>
          <w:sz w:val="52"/>
          <w:szCs w:val="52"/>
          <w:highlight w:val="none"/>
        </w:rPr>
      </w:pPr>
      <w:r>
        <w:rPr>
          <w:rFonts w:hint="eastAsia" w:ascii="方正小标宋简体" w:hAnsi="方正小标宋简体" w:eastAsia="方正小标宋简体" w:cs="方正小标宋简体"/>
          <w:b/>
          <w:color w:val="auto"/>
          <w:kern w:val="36"/>
          <w:sz w:val="52"/>
          <w:szCs w:val="52"/>
          <w:highlight w:val="none"/>
        </w:rPr>
        <w:t>选</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ascii="方正小标宋简体" w:hAnsi="方正小标宋简体" w:eastAsia="方正小标宋简体" w:cs="方正小标宋简体"/>
          <w:b/>
          <w:color w:val="auto"/>
          <w:kern w:val="36"/>
          <w:sz w:val="52"/>
          <w:szCs w:val="52"/>
          <w:highlight w:val="none"/>
        </w:rPr>
      </w:pPr>
      <w:r>
        <w:rPr>
          <w:rFonts w:hint="eastAsia" w:ascii="方正小标宋简体" w:hAnsi="方正小标宋简体" w:eastAsia="方正小标宋简体" w:cs="方正小标宋简体"/>
          <w:b/>
          <w:color w:val="auto"/>
          <w:kern w:val="36"/>
          <w:sz w:val="52"/>
          <w:szCs w:val="52"/>
          <w:highlight w:val="none"/>
        </w:rPr>
        <w:t>文</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黑体" w:asciiTheme="minorEastAsia" w:hAnsiTheme="minorEastAsia"/>
          <w:b/>
          <w:color w:val="auto"/>
          <w:kern w:val="36"/>
          <w:sz w:val="72"/>
          <w:szCs w:val="72"/>
          <w:highlight w:val="none"/>
        </w:rPr>
      </w:pPr>
      <w:r>
        <w:rPr>
          <w:rFonts w:hint="eastAsia" w:ascii="方正小标宋简体" w:hAnsi="方正小标宋简体" w:eastAsia="方正小标宋简体" w:cs="方正小标宋简体"/>
          <w:b/>
          <w:color w:val="auto"/>
          <w:kern w:val="36"/>
          <w:sz w:val="52"/>
          <w:szCs w:val="52"/>
          <w:highlight w:val="none"/>
        </w:rPr>
        <w:t>件</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both"/>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ascii="方正小标宋简体" w:hAnsi="方正小标宋简体" w:eastAsia="方正小标宋简体" w:cs="方正小标宋简体"/>
          <w:b/>
          <w:color w:val="auto"/>
          <w:kern w:val="36"/>
          <w:sz w:val="32"/>
          <w:szCs w:val="32"/>
          <w:highlight w:val="none"/>
          <w:lang w:eastAsia="zh-CN"/>
        </w:rPr>
      </w:pPr>
      <w:r>
        <w:rPr>
          <w:rFonts w:hint="eastAsia" w:ascii="方正小标宋简体" w:hAnsi="方正小标宋简体" w:eastAsia="方正小标宋简体" w:cs="方正小标宋简体"/>
          <w:b/>
          <w:color w:val="auto"/>
          <w:kern w:val="36"/>
          <w:sz w:val="32"/>
          <w:szCs w:val="32"/>
          <w:highlight w:val="none"/>
        </w:rPr>
        <w:t>比选人：</w:t>
      </w:r>
      <w:r>
        <w:rPr>
          <w:rFonts w:hint="eastAsia" w:ascii="方正小标宋简体" w:hAnsi="方正小标宋简体" w:eastAsia="方正小标宋简体" w:cs="方正小标宋简体"/>
          <w:b/>
          <w:color w:val="auto"/>
          <w:kern w:val="36"/>
          <w:sz w:val="32"/>
          <w:szCs w:val="32"/>
          <w:highlight w:val="none"/>
          <w:lang w:eastAsia="zh-CN"/>
        </w:rPr>
        <w:t>雅安市交通建设（集团）有限责任公司</w:t>
      </w:r>
    </w:p>
    <w:p>
      <w:pPr>
        <w:pStyle w:val="2"/>
        <w:jc w:val="center"/>
        <w:rPr>
          <w:rFonts w:hint="eastAsia" w:ascii="方正小标宋简体" w:hAnsi="方正小标宋简体" w:eastAsia="方正小标宋简体" w:cs="方正小标宋简体"/>
          <w:highlight w:val="none"/>
          <w:lang w:val="en-US" w:eastAsia="zh-CN"/>
        </w:rPr>
      </w:pPr>
      <w:r>
        <w:rPr>
          <w:rFonts w:hint="eastAsia" w:ascii="方正小标宋简体" w:hAnsi="方正小标宋简体" w:eastAsia="方正小标宋简体" w:cs="方正小标宋简体"/>
          <w:b/>
          <w:color w:val="auto"/>
          <w:kern w:val="36"/>
          <w:sz w:val="32"/>
          <w:szCs w:val="32"/>
          <w:highlight w:val="none"/>
          <w:lang w:eastAsia="zh-CN"/>
        </w:rPr>
        <w:t>项目编号：</w:t>
      </w:r>
      <w:r>
        <w:rPr>
          <w:rFonts w:hint="eastAsia" w:ascii="方正小标宋简体" w:hAnsi="方正小标宋简体" w:eastAsia="方正小标宋简体" w:cs="方正小标宋简体"/>
          <w:b/>
          <w:color w:val="auto"/>
          <w:kern w:val="36"/>
          <w:sz w:val="32"/>
          <w:szCs w:val="32"/>
          <w:highlight w:val="none"/>
          <w:lang w:val="en-US" w:eastAsia="zh-CN"/>
        </w:rPr>
        <w:t>YAJJJT－CGB19</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ascii="方正小标宋简体" w:hAnsi="方正小标宋简体" w:eastAsia="方正小标宋简体" w:cs="方正小标宋简体"/>
          <w:b/>
          <w:color w:val="auto"/>
          <w:kern w:val="36"/>
          <w:sz w:val="32"/>
          <w:szCs w:val="32"/>
          <w:highlight w:val="none"/>
          <w:lang w:eastAsia="zh-CN"/>
        </w:rPr>
      </w:pPr>
      <w:r>
        <w:rPr>
          <w:rFonts w:hint="eastAsia" w:ascii="方正小标宋简体" w:hAnsi="方正小标宋简体" w:eastAsia="方正小标宋简体" w:cs="方正小标宋简体"/>
          <w:b/>
          <w:color w:val="auto"/>
          <w:kern w:val="36"/>
          <w:sz w:val="32"/>
          <w:szCs w:val="32"/>
          <w:highlight w:val="none"/>
          <w:lang w:eastAsia="zh-CN"/>
        </w:rPr>
        <w:t>2020年3月25日</w:t>
      </w:r>
    </w:p>
    <w:p>
      <w:pPr>
        <w:keepNext w:val="0"/>
        <w:keepLines w:val="0"/>
        <w:pageBreakBefore w:val="0"/>
        <w:widowControl/>
        <w:shd w:val="clear" w:color="auto" w:fill="FFFFFF"/>
        <w:kinsoku/>
        <w:wordWrap/>
        <w:overflowPunct/>
        <w:topLinePunct w:val="0"/>
        <w:autoSpaceDE/>
        <w:autoSpaceDN/>
        <w:bidi w:val="0"/>
        <w:adjustRightInd/>
        <w:snapToGrid/>
        <w:textAlignment w:val="auto"/>
        <w:outlineLvl w:val="9"/>
        <w:rPr>
          <w:rFonts w:cs="宋体" w:asciiTheme="majorEastAsia" w:hAnsiTheme="majorEastAsia" w:eastAsiaTheme="majorEastAsia"/>
          <w:color w:val="auto"/>
          <w:kern w:val="36"/>
          <w:sz w:val="28"/>
          <w:szCs w:val="28"/>
          <w:highlight w:val="none"/>
        </w:rPr>
      </w:pPr>
    </w:p>
    <w:sdt>
      <w:sdtPr>
        <w:rPr>
          <w:rFonts w:hint="eastAsia" w:ascii="方正小标宋简体" w:hAnsi="方正小标宋简体" w:eastAsia="方正小标宋简体" w:cs="方正小标宋简体"/>
          <w:kern w:val="2"/>
          <w:sz w:val="32"/>
          <w:szCs w:val="32"/>
          <w:highlight w:val="none"/>
          <w:lang w:val="en-US" w:eastAsia="zh-CN" w:bidi="ar-SA"/>
        </w:rPr>
        <w:id w:val="147455577"/>
        <w15:color w:val="DBDBDB"/>
        <w:docPartObj>
          <w:docPartGallery w:val="Table of Contents"/>
          <w:docPartUnique/>
        </w:docPartObj>
      </w:sdtPr>
      <w:sdtEndPr>
        <w:rPr>
          <w:rFonts w:hint="eastAsia" w:ascii="方正小标宋简体" w:hAnsi="方正小标宋简体" w:eastAsia="方正小标宋简体" w:cs="方正小标宋简体"/>
          <w:kern w:val="2"/>
          <w:sz w:val="32"/>
          <w:szCs w:val="32"/>
          <w:highlight w:val="none"/>
          <w:lang w:val="en-US" w:eastAsia="zh-CN" w:bidi="ar-SA"/>
        </w:rPr>
      </w:sdtEndPr>
      <w:sdtContent>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目录</w:t>
          </w:r>
        </w:p>
        <w:p>
          <w:pPr>
            <w:pStyle w:val="11"/>
            <w:tabs>
              <w:tab w:val="right" w:leader="dot" w:pos="9185"/>
            </w:tabs>
            <w:rPr>
              <w:highlight w:val="none"/>
            </w:rPr>
          </w:pPr>
          <w:r>
            <w:rPr>
              <w:highlight w:val="none"/>
            </w:rPr>
            <w:fldChar w:fldCharType="begin"/>
          </w:r>
          <w:r>
            <w:rPr>
              <w:highlight w:val="none"/>
            </w:rPr>
            <w:instrText xml:space="preserve">TOC \o "1-3" \h \u </w:instrText>
          </w:r>
          <w:r>
            <w:rPr>
              <w:highlight w:val="none"/>
            </w:rPr>
            <w:fldChar w:fldCharType="separate"/>
          </w:r>
          <w:r>
            <w:rPr>
              <w:highlight w:val="none"/>
            </w:rPr>
            <w:fldChar w:fldCharType="begin"/>
          </w:r>
          <w:r>
            <w:rPr>
              <w:highlight w:val="none"/>
            </w:rPr>
            <w:instrText xml:space="preserve"> HYPERLINK \l _Toc30712 </w:instrText>
          </w:r>
          <w:r>
            <w:rPr>
              <w:highlight w:val="none"/>
            </w:rPr>
            <w:fldChar w:fldCharType="separate"/>
          </w:r>
          <w:r>
            <w:rPr>
              <w:rFonts w:hint="eastAsia" w:cs="仿宋_GB2312" w:asciiTheme="minorEastAsia" w:hAnsiTheme="minorEastAsia"/>
              <w:kern w:val="36"/>
              <w:szCs w:val="32"/>
              <w:highlight w:val="none"/>
              <w:lang w:val="en-US"/>
            </w:rPr>
            <w:t xml:space="preserve">第一章 </w:t>
          </w:r>
          <w:r>
            <w:rPr>
              <w:rFonts w:hint="eastAsia" w:cs="仿宋_GB2312" w:asciiTheme="minorEastAsia" w:hAnsiTheme="minorEastAsia"/>
              <w:kern w:val="36"/>
              <w:szCs w:val="32"/>
              <w:highlight w:val="none"/>
            </w:rPr>
            <w:t>比选公告</w:t>
          </w:r>
          <w:r>
            <w:rPr>
              <w:highlight w:val="none"/>
            </w:rPr>
            <w:tab/>
          </w:r>
          <w:r>
            <w:rPr>
              <w:highlight w:val="none"/>
            </w:rPr>
            <w:fldChar w:fldCharType="begin"/>
          </w:r>
          <w:r>
            <w:rPr>
              <w:highlight w:val="none"/>
            </w:rPr>
            <w:instrText xml:space="preserve"> PAGEREF _Toc30712 </w:instrText>
          </w:r>
          <w:r>
            <w:rPr>
              <w:highlight w:val="none"/>
            </w:rPr>
            <w:fldChar w:fldCharType="separate"/>
          </w:r>
          <w:r>
            <w:rPr>
              <w:highlight w:val="none"/>
            </w:rPr>
            <w:t>3</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_Toc22227 </w:instrText>
          </w:r>
          <w:r>
            <w:rPr>
              <w:highlight w:val="none"/>
            </w:rPr>
            <w:fldChar w:fldCharType="separate"/>
          </w:r>
          <w:r>
            <w:rPr>
              <w:rFonts w:hint="eastAsia" w:cs="宋体" w:asciiTheme="minorEastAsia" w:hAnsiTheme="minorEastAsia"/>
              <w:kern w:val="0"/>
              <w:szCs w:val="28"/>
              <w:highlight w:val="none"/>
            </w:rPr>
            <w:t>一、项目概况</w:t>
          </w:r>
          <w:r>
            <w:rPr>
              <w:highlight w:val="none"/>
            </w:rPr>
            <w:tab/>
          </w:r>
          <w:r>
            <w:rPr>
              <w:highlight w:val="none"/>
            </w:rPr>
            <w:fldChar w:fldCharType="begin"/>
          </w:r>
          <w:r>
            <w:rPr>
              <w:highlight w:val="none"/>
            </w:rPr>
            <w:instrText xml:space="preserve"> PAGEREF _Toc22227 </w:instrText>
          </w:r>
          <w:r>
            <w:rPr>
              <w:highlight w:val="none"/>
            </w:rPr>
            <w:fldChar w:fldCharType="separate"/>
          </w:r>
          <w:r>
            <w:rPr>
              <w:highlight w:val="none"/>
            </w:rPr>
            <w:t>3</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_Toc31324 </w:instrText>
          </w:r>
          <w:r>
            <w:rPr>
              <w:highlight w:val="none"/>
            </w:rPr>
            <w:fldChar w:fldCharType="separate"/>
          </w:r>
          <w:r>
            <w:rPr>
              <w:rFonts w:hint="eastAsia" w:cs="宋体" w:asciiTheme="minorEastAsia" w:hAnsiTheme="minorEastAsia"/>
              <w:kern w:val="0"/>
              <w:szCs w:val="28"/>
              <w:highlight w:val="none"/>
            </w:rPr>
            <w:t>二、响应人资格要求</w:t>
          </w:r>
          <w:r>
            <w:rPr>
              <w:highlight w:val="none"/>
            </w:rPr>
            <w:tab/>
          </w:r>
          <w:r>
            <w:rPr>
              <w:highlight w:val="none"/>
            </w:rPr>
            <w:fldChar w:fldCharType="begin"/>
          </w:r>
          <w:r>
            <w:rPr>
              <w:highlight w:val="none"/>
            </w:rPr>
            <w:instrText xml:space="preserve"> PAGEREF _Toc31324 </w:instrText>
          </w:r>
          <w:r>
            <w:rPr>
              <w:highlight w:val="none"/>
            </w:rPr>
            <w:fldChar w:fldCharType="separate"/>
          </w:r>
          <w:r>
            <w:rPr>
              <w:highlight w:val="none"/>
            </w:rPr>
            <w:t>3</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_Toc18855 </w:instrText>
          </w:r>
          <w:r>
            <w:rPr>
              <w:highlight w:val="none"/>
            </w:rPr>
            <w:fldChar w:fldCharType="separate"/>
          </w:r>
          <w:r>
            <w:rPr>
              <w:rFonts w:hint="eastAsia" w:cs="宋体" w:asciiTheme="minorEastAsia" w:hAnsiTheme="minorEastAsia"/>
              <w:kern w:val="0"/>
              <w:szCs w:val="28"/>
              <w:highlight w:val="none"/>
            </w:rPr>
            <w:t>三、比选文件的获取</w:t>
          </w:r>
          <w:r>
            <w:rPr>
              <w:highlight w:val="none"/>
            </w:rPr>
            <w:tab/>
          </w:r>
          <w:r>
            <w:rPr>
              <w:highlight w:val="none"/>
            </w:rPr>
            <w:fldChar w:fldCharType="begin"/>
          </w:r>
          <w:r>
            <w:rPr>
              <w:highlight w:val="none"/>
            </w:rPr>
            <w:instrText xml:space="preserve"> PAGEREF _Toc18855 </w:instrText>
          </w:r>
          <w:r>
            <w:rPr>
              <w:highlight w:val="none"/>
            </w:rPr>
            <w:fldChar w:fldCharType="separate"/>
          </w:r>
          <w:r>
            <w:rPr>
              <w:highlight w:val="none"/>
            </w:rPr>
            <w:t>4</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_Toc32643 </w:instrText>
          </w:r>
          <w:r>
            <w:rPr>
              <w:highlight w:val="none"/>
            </w:rPr>
            <w:fldChar w:fldCharType="separate"/>
          </w:r>
          <w:r>
            <w:rPr>
              <w:rFonts w:hint="eastAsia" w:cs="宋体" w:asciiTheme="minorEastAsia" w:hAnsiTheme="minorEastAsia"/>
              <w:kern w:val="0"/>
              <w:szCs w:val="28"/>
              <w:highlight w:val="none"/>
            </w:rPr>
            <w:t>四、评审办法</w:t>
          </w:r>
          <w:r>
            <w:rPr>
              <w:highlight w:val="none"/>
            </w:rPr>
            <w:tab/>
          </w:r>
          <w:r>
            <w:rPr>
              <w:highlight w:val="none"/>
            </w:rPr>
            <w:fldChar w:fldCharType="begin"/>
          </w:r>
          <w:r>
            <w:rPr>
              <w:highlight w:val="none"/>
            </w:rPr>
            <w:instrText xml:space="preserve"> PAGEREF _Toc32643 </w:instrText>
          </w:r>
          <w:r>
            <w:rPr>
              <w:highlight w:val="none"/>
            </w:rPr>
            <w:fldChar w:fldCharType="separate"/>
          </w:r>
          <w:r>
            <w:rPr>
              <w:highlight w:val="none"/>
            </w:rPr>
            <w:t>4</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_Toc15969 </w:instrText>
          </w:r>
          <w:r>
            <w:rPr>
              <w:highlight w:val="none"/>
            </w:rPr>
            <w:fldChar w:fldCharType="separate"/>
          </w:r>
          <w:r>
            <w:rPr>
              <w:rFonts w:hint="eastAsia" w:cs="宋体" w:asciiTheme="minorEastAsia" w:hAnsiTheme="minorEastAsia"/>
              <w:kern w:val="0"/>
              <w:szCs w:val="28"/>
              <w:highlight w:val="none"/>
            </w:rPr>
            <w:t>五、比选文件递交时间及比选时间地点</w:t>
          </w:r>
          <w:r>
            <w:rPr>
              <w:highlight w:val="none"/>
            </w:rPr>
            <w:tab/>
          </w:r>
          <w:r>
            <w:rPr>
              <w:highlight w:val="none"/>
            </w:rPr>
            <w:fldChar w:fldCharType="begin"/>
          </w:r>
          <w:r>
            <w:rPr>
              <w:highlight w:val="none"/>
            </w:rPr>
            <w:instrText xml:space="preserve"> PAGEREF _Toc15969 </w:instrText>
          </w:r>
          <w:r>
            <w:rPr>
              <w:highlight w:val="none"/>
            </w:rPr>
            <w:fldChar w:fldCharType="separate"/>
          </w:r>
          <w:r>
            <w:rPr>
              <w:highlight w:val="none"/>
            </w:rPr>
            <w:t>4</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_Toc15712 </w:instrText>
          </w:r>
          <w:r>
            <w:rPr>
              <w:highlight w:val="none"/>
            </w:rPr>
            <w:fldChar w:fldCharType="separate"/>
          </w:r>
          <w:r>
            <w:rPr>
              <w:rFonts w:hint="eastAsia" w:cs="宋体" w:asciiTheme="minorEastAsia" w:hAnsiTheme="minorEastAsia"/>
              <w:kern w:val="0"/>
              <w:szCs w:val="28"/>
              <w:highlight w:val="none"/>
            </w:rPr>
            <w:t>六、比选保证金</w:t>
          </w:r>
          <w:r>
            <w:rPr>
              <w:rFonts w:hint="eastAsia" w:cs="宋体" w:asciiTheme="minorEastAsia" w:hAnsiTheme="minorEastAsia"/>
              <w:kern w:val="0"/>
              <w:szCs w:val="28"/>
              <w:highlight w:val="none"/>
              <w:lang w:eastAsia="zh-CN"/>
            </w:rPr>
            <w:t>和履约保证金</w:t>
          </w:r>
          <w:r>
            <w:rPr>
              <w:highlight w:val="none"/>
            </w:rPr>
            <w:tab/>
          </w:r>
          <w:r>
            <w:rPr>
              <w:highlight w:val="none"/>
            </w:rPr>
            <w:fldChar w:fldCharType="begin"/>
          </w:r>
          <w:r>
            <w:rPr>
              <w:highlight w:val="none"/>
            </w:rPr>
            <w:instrText xml:space="preserve"> PAGEREF _Toc15712 </w:instrText>
          </w:r>
          <w:r>
            <w:rPr>
              <w:highlight w:val="none"/>
            </w:rPr>
            <w:fldChar w:fldCharType="separate"/>
          </w:r>
          <w:r>
            <w:rPr>
              <w:highlight w:val="none"/>
            </w:rPr>
            <w:t>5</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_Toc14027 </w:instrText>
          </w:r>
          <w:r>
            <w:rPr>
              <w:highlight w:val="none"/>
            </w:rPr>
            <w:fldChar w:fldCharType="separate"/>
          </w:r>
          <w:r>
            <w:rPr>
              <w:rFonts w:hint="eastAsia" w:cs="宋体" w:asciiTheme="minorEastAsia" w:hAnsiTheme="minorEastAsia"/>
              <w:kern w:val="0"/>
              <w:szCs w:val="28"/>
              <w:highlight w:val="none"/>
            </w:rPr>
            <w:t>八、联系方式</w:t>
          </w:r>
          <w:r>
            <w:rPr>
              <w:highlight w:val="none"/>
            </w:rPr>
            <w:tab/>
          </w:r>
          <w:r>
            <w:rPr>
              <w:highlight w:val="none"/>
            </w:rPr>
            <w:fldChar w:fldCharType="begin"/>
          </w:r>
          <w:r>
            <w:rPr>
              <w:highlight w:val="none"/>
            </w:rPr>
            <w:instrText xml:space="preserve"> PAGEREF _Toc14027 </w:instrText>
          </w:r>
          <w:r>
            <w:rPr>
              <w:highlight w:val="none"/>
            </w:rPr>
            <w:fldChar w:fldCharType="separate"/>
          </w:r>
          <w:r>
            <w:rPr>
              <w:highlight w:val="none"/>
            </w:rPr>
            <w:t>5</w:t>
          </w:r>
          <w:r>
            <w:rPr>
              <w:highlight w:val="none"/>
            </w:rPr>
            <w:fldChar w:fldCharType="end"/>
          </w:r>
          <w:r>
            <w:rPr>
              <w:highlight w:val="none"/>
            </w:rPr>
            <w:fldChar w:fldCharType="end"/>
          </w:r>
        </w:p>
        <w:p>
          <w:pPr>
            <w:pStyle w:val="11"/>
            <w:tabs>
              <w:tab w:val="right" w:leader="dot" w:pos="9185"/>
            </w:tabs>
            <w:rPr>
              <w:highlight w:val="none"/>
            </w:rPr>
          </w:pPr>
          <w:r>
            <w:rPr>
              <w:highlight w:val="none"/>
            </w:rPr>
            <w:fldChar w:fldCharType="begin"/>
          </w:r>
          <w:r>
            <w:rPr>
              <w:highlight w:val="none"/>
            </w:rPr>
            <w:instrText xml:space="preserve"> HYPERLINK \l _Toc11206 </w:instrText>
          </w:r>
          <w:r>
            <w:rPr>
              <w:highlight w:val="none"/>
            </w:rPr>
            <w:fldChar w:fldCharType="separate"/>
          </w:r>
          <w:r>
            <w:rPr>
              <w:rFonts w:hint="eastAsia" w:cs="仿宋_GB2312" w:asciiTheme="minorEastAsia" w:hAnsiTheme="minorEastAsia"/>
              <w:szCs w:val="32"/>
              <w:highlight w:val="none"/>
            </w:rPr>
            <w:t>第二章  响应人须知</w:t>
          </w:r>
          <w:r>
            <w:rPr>
              <w:highlight w:val="none"/>
            </w:rPr>
            <w:tab/>
          </w:r>
          <w:r>
            <w:rPr>
              <w:highlight w:val="none"/>
            </w:rPr>
            <w:fldChar w:fldCharType="begin"/>
          </w:r>
          <w:r>
            <w:rPr>
              <w:highlight w:val="none"/>
            </w:rPr>
            <w:instrText xml:space="preserve"> PAGEREF _Toc11206 </w:instrText>
          </w:r>
          <w:r>
            <w:rPr>
              <w:highlight w:val="none"/>
            </w:rPr>
            <w:fldChar w:fldCharType="separate"/>
          </w:r>
          <w:r>
            <w:rPr>
              <w:highlight w:val="none"/>
            </w:rPr>
            <w:t>6</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_Toc7119 </w:instrText>
          </w:r>
          <w:r>
            <w:rPr>
              <w:highlight w:val="none"/>
            </w:rPr>
            <w:fldChar w:fldCharType="separate"/>
          </w:r>
          <w:r>
            <w:rPr>
              <w:rFonts w:hint="eastAsia" w:cs="仿宋_GB2312" w:asciiTheme="minorEastAsia" w:hAnsiTheme="minorEastAsia"/>
              <w:szCs w:val="28"/>
              <w:highlight w:val="none"/>
            </w:rPr>
            <w:t>一、响应人须知附表</w:t>
          </w:r>
          <w:r>
            <w:rPr>
              <w:highlight w:val="none"/>
            </w:rPr>
            <w:tab/>
          </w:r>
          <w:r>
            <w:rPr>
              <w:highlight w:val="none"/>
            </w:rPr>
            <w:fldChar w:fldCharType="begin"/>
          </w:r>
          <w:r>
            <w:rPr>
              <w:highlight w:val="none"/>
            </w:rPr>
            <w:instrText xml:space="preserve"> PAGEREF _Toc7119 </w:instrText>
          </w:r>
          <w:r>
            <w:rPr>
              <w:highlight w:val="none"/>
            </w:rPr>
            <w:fldChar w:fldCharType="separate"/>
          </w:r>
          <w:r>
            <w:rPr>
              <w:highlight w:val="none"/>
            </w:rPr>
            <w:t>6</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_Toc18103 </w:instrText>
          </w:r>
          <w:r>
            <w:rPr>
              <w:highlight w:val="none"/>
            </w:rPr>
            <w:fldChar w:fldCharType="separate"/>
          </w:r>
          <w:r>
            <w:rPr>
              <w:rFonts w:hint="eastAsia" w:cs="仿宋_GB2312" w:asciiTheme="minorEastAsia" w:hAnsiTheme="minorEastAsia"/>
              <w:szCs w:val="28"/>
              <w:highlight w:val="none"/>
            </w:rPr>
            <w:t>二、总  则</w:t>
          </w:r>
          <w:r>
            <w:rPr>
              <w:highlight w:val="none"/>
            </w:rPr>
            <w:tab/>
          </w:r>
          <w:r>
            <w:rPr>
              <w:highlight w:val="none"/>
            </w:rPr>
            <w:fldChar w:fldCharType="begin"/>
          </w:r>
          <w:r>
            <w:rPr>
              <w:highlight w:val="none"/>
            </w:rPr>
            <w:instrText xml:space="preserve"> PAGEREF _Toc18103 </w:instrText>
          </w:r>
          <w:r>
            <w:rPr>
              <w:highlight w:val="none"/>
            </w:rPr>
            <w:fldChar w:fldCharType="separate"/>
          </w:r>
          <w:r>
            <w:rPr>
              <w:highlight w:val="none"/>
            </w:rPr>
            <w:t>8</w:t>
          </w:r>
          <w:r>
            <w:rPr>
              <w:highlight w:val="none"/>
            </w:rPr>
            <w:fldChar w:fldCharType="end"/>
          </w:r>
          <w:r>
            <w:rPr>
              <w:highlight w:val="none"/>
            </w:rPr>
            <w:fldChar w:fldCharType="end"/>
          </w:r>
        </w:p>
        <w:p>
          <w:pPr>
            <w:pStyle w:val="6"/>
            <w:tabs>
              <w:tab w:val="right" w:leader="dot" w:pos="9185"/>
            </w:tabs>
            <w:rPr>
              <w:highlight w:val="none"/>
            </w:rPr>
          </w:pPr>
          <w:r>
            <w:rPr>
              <w:highlight w:val="none"/>
            </w:rPr>
            <w:fldChar w:fldCharType="begin"/>
          </w:r>
          <w:r>
            <w:rPr>
              <w:highlight w:val="none"/>
            </w:rPr>
            <w:instrText xml:space="preserve"> HYPERLINK \l _Toc23843 </w:instrText>
          </w:r>
          <w:r>
            <w:rPr>
              <w:highlight w:val="none"/>
            </w:rPr>
            <w:fldChar w:fldCharType="separate"/>
          </w:r>
          <w:r>
            <w:rPr>
              <w:rFonts w:hint="eastAsia" w:cs="仿宋_GB2312" w:asciiTheme="minorEastAsia" w:hAnsiTheme="minorEastAsia"/>
              <w:szCs w:val="28"/>
              <w:highlight w:val="none"/>
            </w:rPr>
            <w:t>1、适用范围</w:t>
          </w:r>
          <w:r>
            <w:rPr>
              <w:highlight w:val="none"/>
            </w:rPr>
            <w:tab/>
          </w:r>
          <w:r>
            <w:rPr>
              <w:highlight w:val="none"/>
            </w:rPr>
            <w:fldChar w:fldCharType="begin"/>
          </w:r>
          <w:r>
            <w:rPr>
              <w:highlight w:val="none"/>
            </w:rPr>
            <w:instrText xml:space="preserve"> PAGEREF _Toc23843 </w:instrText>
          </w:r>
          <w:r>
            <w:rPr>
              <w:highlight w:val="none"/>
            </w:rPr>
            <w:fldChar w:fldCharType="separate"/>
          </w:r>
          <w:r>
            <w:rPr>
              <w:highlight w:val="none"/>
            </w:rPr>
            <w:t>8</w:t>
          </w:r>
          <w:r>
            <w:rPr>
              <w:highlight w:val="none"/>
            </w:rPr>
            <w:fldChar w:fldCharType="end"/>
          </w:r>
          <w:r>
            <w:rPr>
              <w:highlight w:val="none"/>
            </w:rPr>
            <w:fldChar w:fldCharType="end"/>
          </w:r>
        </w:p>
        <w:p>
          <w:pPr>
            <w:pStyle w:val="6"/>
            <w:tabs>
              <w:tab w:val="right" w:leader="dot" w:pos="9185"/>
            </w:tabs>
            <w:rPr>
              <w:highlight w:val="none"/>
            </w:rPr>
          </w:pPr>
          <w:r>
            <w:rPr>
              <w:highlight w:val="none"/>
            </w:rPr>
            <w:fldChar w:fldCharType="begin"/>
          </w:r>
          <w:r>
            <w:rPr>
              <w:highlight w:val="none"/>
            </w:rPr>
            <w:instrText xml:space="preserve"> HYPERLINK \l _Toc31719 </w:instrText>
          </w:r>
          <w:r>
            <w:rPr>
              <w:highlight w:val="none"/>
            </w:rPr>
            <w:fldChar w:fldCharType="separate"/>
          </w:r>
          <w:r>
            <w:rPr>
              <w:rFonts w:hint="eastAsia" w:cs="仿宋_GB2312" w:asciiTheme="minorEastAsia" w:hAnsiTheme="minorEastAsia"/>
              <w:szCs w:val="28"/>
              <w:highlight w:val="none"/>
            </w:rPr>
            <w:t>2、有关定义</w:t>
          </w:r>
          <w:r>
            <w:rPr>
              <w:highlight w:val="none"/>
            </w:rPr>
            <w:tab/>
          </w:r>
          <w:r>
            <w:rPr>
              <w:highlight w:val="none"/>
            </w:rPr>
            <w:fldChar w:fldCharType="begin"/>
          </w:r>
          <w:r>
            <w:rPr>
              <w:highlight w:val="none"/>
            </w:rPr>
            <w:instrText xml:space="preserve"> PAGEREF _Toc31719 </w:instrText>
          </w:r>
          <w:r>
            <w:rPr>
              <w:highlight w:val="none"/>
            </w:rPr>
            <w:fldChar w:fldCharType="separate"/>
          </w:r>
          <w:r>
            <w:rPr>
              <w:highlight w:val="none"/>
            </w:rPr>
            <w:t>8</w:t>
          </w:r>
          <w:r>
            <w:rPr>
              <w:highlight w:val="none"/>
            </w:rPr>
            <w:fldChar w:fldCharType="end"/>
          </w:r>
          <w:r>
            <w:rPr>
              <w:highlight w:val="none"/>
            </w:rPr>
            <w:fldChar w:fldCharType="end"/>
          </w:r>
        </w:p>
        <w:p>
          <w:pPr>
            <w:pStyle w:val="6"/>
            <w:tabs>
              <w:tab w:val="right" w:leader="dot" w:pos="9185"/>
            </w:tabs>
            <w:rPr>
              <w:highlight w:val="none"/>
            </w:rPr>
          </w:pPr>
          <w:r>
            <w:rPr>
              <w:highlight w:val="none"/>
            </w:rPr>
            <w:fldChar w:fldCharType="begin"/>
          </w:r>
          <w:r>
            <w:rPr>
              <w:highlight w:val="none"/>
            </w:rPr>
            <w:instrText xml:space="preserve"> HYPERLINK \l _Toc17207 </w:instrText>
          </w:r>
          <w:r>
            <w:rPr>
              <w:highlight w:val="none"/>
            </w:rPr>
            <w:fldChar w:fldCharType="separate"/>
          </w:r>
          <w:r>
            <w:rPr>
              <w:rFonts w:hint="eastAsia" w:cs="仿宋_GB2312" w:asciiTheme="minorEastAsia" w:hAnsiTheme="minorEastAsia"/>
              <w:szCs w:val="28"/>
              <w:highlight w:val="none"/>
            </w:rPr>
            <w:t>3、合格的响应人（实质性要求）</w:t>
          </w:r>
          <w:r>
            <w:rPr>
              <w:highlight w:val="none"/>
            </w:rPr>
            <w:tab/>
          </w:r>
          <w:r>
            <w:rPr>
              <w:highlight w:val="none"/>
            </w:rPr>
            <w:fldChar w:fldCharType="begin"/>
          </w:r>
          <w:r>
            <w:rPr>
              <w:highlight w:val="none"/>
            </w:rPr>
            <w:instrText xml:space="preserve"> PAGEREF _Toc17207 </w:instrText>
          </w:r>
          <w:r>
            <w:rPr>
              <w:highlight w:val="none"/>
            </w:rPr>
            <w:fldChar w:fldCharType="separate"/>
          </w:r>
          <w:r>
            <w:rPr>
              <w:highlight w:val="none"/>
            </w:rPr>
            <w:t>8</w:t>
          </w:r>
          <w:r>
            <w:rPr>
              <w:highlight w:val="none"/>
            </w:rPr>
            <w:fldChar w:fldCharType="end"/>
          </w:r>
          <w:r>
            <w:rPr>
              <w:highlight w:val="none"/>
            </w:rPr>
            <w:fldChar w:fldCharType="end"/>
          </w:r>
        </w:p>
        <w:p>
          <w:pPr>
            <w:pStyle w:val="6"/>
            <w:tabs>
              <w:tab w:val="right" w:leader="dot" w:pos="9185"/>
            </w:tabs>
            <w:rPr>
              <w:highlight w:val="none"/>
            </w:rPr>
          </w:pPr>
          <w:r>
            <w:rPr>
              <w:highlight w:val="none"/>
            </w:rPr>
            <w:fldChar w:fldCharType="begin"/>
          </w:r>
          <w:r>
            <w:rPr>
              <w:highlight w:val="none"/>
            </w:rPr>
            <w:instrText xml:space="preserve"> HYPERLINK \l _Toc25954 </w:instrText>
          </w:r>
          <w:r>
            <w:rPr>
              <w:highlight w:val="none"/>
            </w:rPr>
            <w:fldChar w:fldCharType="separate"/>
          </w:r>
          <w:r>
            <w:rPr>
              <w:rFonts w:hint="eastAsia" w:cs="仿宋_GB2312" w:asciiTheme="minorEastAsia" w:hAnsiTheme="minorEastAsia"/>
              <w:szCs w:val="28"/>
              <w:highlight w:val="none"/>
            </w:rPr>
            <w:t>4、响应费用（实质性要求）</w:t>
          </w:r>
          <w:r>
            <w:rPr>
              <w:highlight w:val="none"/>
            </w:rPr>
            <w:tab/>
          </w:r>
          <w:r>
            <w:rPr>
              <w:highlight w:val="none"/>
            </w:rPr>
            <w:fldChar w:fldCharType="begin"/>
          </w:r>
          <w:r>
            <w:rPr>
              <w:highlight w:val="none"/>
            </w:rPr>
            <w:instrText xml:space="preserve"> PAGEREF _Toc25954 </w:instrText>
          </w:r>
          <w:r>
            <w:rPr>
              <w:highlight w:val="none"/>
            </w:rPr>
            <w:fldChar w:fldCharType="separate"/>
          </w:r>
          <w:r>
            <w:rPr>
              <w:highlight w:val="none"/>
            </w:rPr>
            <w:t>8</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_Toc11709 </w:instrText>
          </w:r>
          <w:r>
            <w:rPr>
              <w:highlight w:val="none"/>
            </w:rPr>
            <w:fldChar w:fldCharType="separate"/>
          </w:r>
          <w:r>
            <w:rPr>
              <w:rFonts w:hint="eastAsia" w:cs="仿宋_GB2312" w:asciiTheme="minorEastAsia" w:hAnsiTheme="minorEastAsia"/>
              <w:szCs w:val="28"/>
              <w:highlight w:val="none"/>
            </w:rPr>
            <w:t>三、</w:t>
          </w:r>
          <w:r>
            <w:rPr>
              <w:rFonts w:hint="eastAsia" w:cs="仿宋_GB2312" w:asciiTheme="minorEastAsia" w:hAnsiTheme="minorEastAsia"/>
              <w:szCs w:val="28"/>
              <w:highlight w:val="none"/>
              <w:lang w:eastAsia="zh-CN"/>
            </w:rPr>
            <w:t>评审结果公示</w:t>
          </w:r>
          <w:r>
            <w:rPr>
              <w:highlight w:val="none"/>
            </w:rPr>
            <w:tab/>
          </w:r>
          <w:r>
            <w:rPr>
              <w:highlight w:val="none"/>
            </w:rPr>
            <w:fldChar w:fldCharType="begin"/>
          </w:r>
          <w:r>
            <w:rPr>
              <w:highlight w:val="none"/>
            </w:rPr>
            <w:instrText xml:space="preserve"> PAGEREF _Toc11709 </w:instrText>
          </w:r>
          <w:r>
            <w:rPr>
              <w:highlight w:val="none"/>
            </w:rPr>
            <w:fldChar w:fldCharType="separate"/>
          </w:r>
          <w:r>
            <w:rPr>
              <w:highlight w:val="none"/>
            </w:rPr>
            <w:t>8</w:t>
          </w:r>
          <w:r>
            <w:rPr>
              <w:highlight w:val="none"/>
            </w:rPr>
            <w:fldChar w:fldCharType="end"/>
          </w:r>
          <w:r>
            <w:rPr>
              <w:highlight w:val="none"/>
            </w:rPr>
            <w:fldChar w:fldCharType="end"/>
          </w:r>
        </w:p>
        <w:p>
          <w:pPr>
            <w:pStyle w:val="11"/>
            <w:tabs>
              <w:tab w:val="right" w:leader="dot" w:pos="9185"/>
            </w:tabs>
            <w:rPr>
              <w:highlight w:val="none"/>
            </w:rPr>
          </w:pPr>
          <w:r>
            <w:rPr>
              <w:highlight w:val="none"/>
            </w:rPr>
            <w:fldChar w:fldCharType="begin"/>
          </w:r>
          <w:r>
            <w:rPr>
              <w:highlight w:val="none"/>
            </w:rPr>
            <w:instrText xml:space="preserve"> HYPERLINK \l _Toc17032 </w:instrText>
          </w:r>
          <w:r>
            <w:rPr>
              <w:highlight w:val="none"/>
            </w:rPr>
            <w:fldChar w:fldCharType="separate"/>
          </w:r>
          <w:r>
            <w:rPr>
              <w:rFonts w:hint="eastAsia" w:cs="仿宋_GB2312" w:asciiTheme="minorEastAsia" w:hAnsiTheme="minorEastAsia"/>
              <w:szCs w:val="32"/>
              <w:highlight w:val="none"/>
            </w:rPr>
            <w:t>第</w:t>
          </w:r>
          <w:r>
            <w:rPr>
              <w:rFonts w:hint="eastAsia" w:cs="仿宋_GB2312" w:asciiTheme="minorEastAsia" w:hAnsiTheme="minorEastAsia"/>
              <w:szCs w:val="32"/>
              <w:highlight w:val="none"/>
              <w:lang w:eastAsia="zh-CN"/>
            </w:rPr>
            <w:t>三</w:t>
          </w:r>
          <w:r>
            <w:rPr>
              <w:rFonts w:hint="eastAsia" w:cs="仿宋_GB2312" w:asciiTheme="minorEastAsia" w:hAnsiTheme="minorEastAsia"/>
              <w:szCs w:val="32"/>
              <w:highlight w:val="none"/>
            </w:rPr>
            <w:t>章  响应性文件格式</w:t>
          </w:r>
          <w:r>
            <w:rPr>
              <w:highlight w:val="none"/>
            </w:rPr>
            <w:tab/>
          </w:r>
          <w:r>
            <w:rPr>
              <w:highlight w:val="none"/>
            </w:rPr>
            <w:fldChar w:fldCharType="begin"/>
          </w:r>
          <w:r>
            <w:rPr>
              <w:highlight w:val="none"/>
            </w:rPr>
            <w:instrText xml:space="preserve"> PAGEREF _Toc17032 </w:instrText>
          </w:r>
          <w:r>
            <w:rPr>
              <w:highlight w:val="none"/>
            </w:rPr>
            <w:fldChar w:fldCharType="separate"/>
          </w:r>
          <w:r>
            <w:rPr>
              <w:highlight w:val="none"/>
            </w:rPr>
            <w:t>10</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_Toc19865 </w:instrText>
          </w:r>
          <w:r>
            <w:rPr>
              <w:highlight w:val="none"/>
            </w:rPr>
            <w:fldChar w:fldCharType="separate"/>
          </w:r>
          <w:r>
            <w:rPr>
              <w:rFonts w:hint="eastAsia" w:cs="仿宋_GB2312" w:asciiTheme="minorEastAsia" w:hAnsiTheme="minorEastAsia"/>
              <w:szCs w:val="28"/>
              <w:highlight w:val="none"/>
            </w:rPr>
            <w:t>一、响 应 函</w:t>
          </w:r>
          <w:r>
            <w:rPr>
              <w:highlight w:val="none"/>
            </w:rPr>
            <w:tab/>
          </w:r>
          <w:r>
            <w:rPr>
              <w:highlight w:val="none"/>
            </w:rPr>
            <w:fldChar w:fldCharType="begin"/>
          </w:r>
          <w:r>
            <w:rPr>
              <w:highlight w:val="none"/>
            </w:rPr>
            <w:instrText xml:space="preserve"> PAGEREF _Toc19865 </w:instrText>
          </w:r>
          <w:r>
            <w:rPr>
              <w:highlight w:val="none"/>
            </w:rPr>
            <w:fldChar w:fldCharType="separate"/>
          </w:r>
          <w:r>
            <w:rPr>
              <w:highlight w:val="none"/>
            </w:rPr>
            <w:t>12</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_Toc29697 </w:instrText>
          </w:r>
          <w:r>
            <w:rPr>
              <w:highlight w:val="none"/>
            </w:rPr>
            <w:fldChar w:fldCharType="separate"/>
          </w:r>
          <w:r>
            <w:rPr>
              <w:rFonts w:hint="eastAsia" w:asciiTheme="minorEastAsia" w:hAnsiTheme="minorEastAsia"/>
              <w:bCs/>
              <w:szCs w:val="28"/>
              <w:highlight w:val="none"/>
            </w:rPr>
            <w:t>二、</w:t>
          </w:r>
          <w:r>
            <w:rPr>
              <w:rFonts w:hint="eastAsia" w:cs="仿宋_GB2312" w:asciiTheme="minorEastAsia" w:hAnsiTheme="minorEastAsia"/>
              <w:bCs/>
              <w:szCs w:val="28"/>
              <w:highlight w:val="none"/>
              <w:shd w:val="clear" w:color="auto" w:fill="FFFFFF"/>
            </w:rPr>
            <w:t>承 诺 函</w:t>
          </w:r>
          <w:r>
            <w:rPr>
              <w:highlight w:val="none"/>
            </w:rPr>
            <w:tab/>
          </w:r>
          <w:r>
            <w:rPr>
              <w:highlight w:val="none"/>
            </w:rPr>
            <w:fldChar w:fldCharType="begin"/>
          </w:r>
          <w:r>
            <w:rPr>
              <w:highlight w:val="none"/>
            </w:rPr>
            <w:instrText xml:space="preserve"> PAGEREF _Toc29697 </w:instrText>
          </w:r>
          <w:r>
            <w:rPr>
              <w:highlight w:val="none"/>
            </w:rPr>
            <w:fldChar w:fldCharType="separate"/>
          </w:r>
          <w:r>
            <w:rPr>
              <w:highlight w:val="none"/>
            </w:rPr>
            <w:t>13</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_Toc6924 </w:instrText>
          </w:r>
          <w:r>
            <w:rPr>
              <w:highlight w:val="none"/>
            </w:rPr>
            <w:fldChar w:fldCharType="separate"/>
          </w:r>
          <w:r>
            <w:rPr>
              <w:rFonts w:hint="eastAsia" w:cs="仿宋_GB2312" w:asciiTheme="minorEastAsia" w:hAnsiTheme="minorEastAsia"/>
              <w:szCs w:val="28"/>
              <w:highlight w:val="none"/>
            </w:rPr>
            <w:t>三、法定代表人授权书</w:t>
          </w:r>
          <w:r>
            <w:rPr>
              <w:highlight w:val="none"/>
            </w:rPr>
            <w:tab/>
          </w:r>
          <w:r>
            <w:rPr>
              <w:highlight w:val="none"/>
            </w:rPr>
            <w:fldChar w:fldCharType="begin"/>
          </w:r>
          <w:r>
            <w:rPr>
              <w:highlight w:val="none"/>
            </w:rPr>
            <w:instrText xml:space="preserve"> PAGEREF _Toc6924 </w:instrText>
          </w:r>
          <w:r>
            <w:rPr>
              <w:highlight w:val="none"/>
            </w:rPr>
            <w:fldChar w:fldCharType="separate"/>
          </w:r>
          <w:r>
            <w:rPr>
              <w:highlight w:val="none"/>
            </w:rPr>
            <w:t>15</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_Toc18327 </w:instrText>
          </w:r>
          <w:r>
            <w:rPr>
              <w:highlight w:val="none"/>
            </w:rPr>
            <w:fldChar w:fldCharType="separate"/>
          </w:r>
          <w:r>
            <w:rPr>
              <w:rFonts w:hint="eastAsia" w:cs="仿宋_GB2312" w:asciiTheme="minorEastAsia" w:hAnsiTheme="minorEastAsia"/>
              <w:szCs w:val="28"/>
              <w:highlight w:val="none"/>
              <w:lang w:eastAsia="zh-CN"/>
            </w:rPr>
            <w:t>四、资格证明材料</w:t>
          </w:r>
          <w:r>
            <w:rPr>
              <w:highlight w:val="none"/>
            </w:rPr>
            <w:tab/>
          </w:r>
          <w:r>
            <w:rPr>
              <w:highlight w:val="none"/>
            </w:rPr>
            <w:fldChar w:fldCharType="begin"/>
          </w:r>
          <w:r>
            <w:rPr>
              <w:highlight w:val="none"/>
            </w:rPr>
            <w:instrText xml:space="preserve"> PAGEREF _Toc18327 </w:instrText>
          </w:r>
          <w:r>
            <w:rPr>
              <w:highlight w:val="none"/>
            </w:rPr>
            <w:fldChar w:fldCharType="separate"/>
          </w:r>
          <w:r>
            <w:rPr>
              <w:highlight w:val="none"/>
            </w:rPr>
            <w:t>17</w:t>
          </w:r>
          <w:r>
            <w:rPr>
              <w:highlight w:val="none"/>
            </w:rPr>
            <w:fldChar w:fldCharType="end"/>
          </w:r>
          <w:r>
            <w:rPr>
              <w:highlight w:val="none"/>
            </w:rPr>
            <w:fldChar w:fldCharType="end"/>
          </w:r>
        </w:p>
        <w:p>
          <w:pPr>
            <w:pStyle w:val="11"/>
            <w:tabs>
              <w:tab w:val="right" w:leader="dot" w:pos="9185"/>
            </w:tabs>
            <w:rPr>
              <w:highlight w:val="none"/>
            </w:rPr>
          </w:pPr>
          <w:r>
            <w:rPr>
              <w:highlight w:val="none"/>
            </w:rPr>
            <w:fldChar w:fldCharType="begin"/>
          </w:r>
          <w:r>
            <w:rPr>
              <w:highlight w:val="none"/>
            </w:rPr>
            <w:instrText xml:space="preserve"> HYPERLINK \l _Toc19361 </w:instrText>
          </w:r>
          <w:r>
            <w:rPr>
              <w:highlight w:val="none"/>
            </w:rPr>
            <w:fldChar w:fldCharType="separate"/>
          </w:r>
          <w:r>
            <w:rPr>
              <w:rFonts w:hint="eastAsia" w:cs="仿宋_GB2312" w:asciiTheme="minorEastAsia" w:hAnsiTheme="minorEastAsia"/>
              <w:szCs w:val="32"/>
              <w:highlight w:val="none"/>
            </w:rPr>
            <w:t>第五章  评审办法</w:t>
          </w:r>
          <w:r>
            <w:rPr>
              <w:highlight w:val="none"/>
            </w:rPr>
            <w:tab/>
          </w:r>
          <w:r>
            <w:rPr>
              <w:highlight w:val="none"/>
            </w:rPr>
            <w:fldChar w:fldCharType="begin"/>
          </w:r>
          <w:r>
            <w:rPr>
              <w:highlight w:val="none"/>
            </w:rPr>
            <w:instrText xml:space="preserve"> PAGEREF _Toc19361 </w:instrText>
          </w:r>
          <w:r>
            <w:rPr>
              <w:highlight w:val="none"/>
            </w:rPr>
            <w:fldChar w:fldCharType="separate"/>
          </w:r>
          <w:r>
            <w:rPr>
              <w:highlight w:val="none"/>
            </w:rPr>
            <w:t>18</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_Toc5744 </w:instrText>
          </w:r>
          <w:r>
            <w:rPr>
              <w:highlight w:val="none"/>
            </w:rPr>
            <w:fldChar w:fldCharType="separate"/>
          </w:r>
          <w:r>
            <w:rPr>
              <w:rFonts w:hint="eastAsia" w:cs="仿宋_GB2312" w:asciiTheme="minorEastAsia" w:hAnsiTheme="minorEastAsia"/>
              <w:szCs w:val="28"/>
              <w:highlight w:val="none"/>
            </w:rPr>
            <w:t>一、总则</w:t>
          </w:r>
          <w:r>
            <w:rPr>
              <w:highlight w:val="none"/>
            </w:rPr>
            <w:tab/>
          </w:r>
          <w:r>
            <w:rPr>
              <w:highlight w:val="none"/>
            </w:rPr>
            <w:fldChar w:fldCharType="begin"/>
          </w:r>
          <w:r>
            <w:rPr>
              <w:highlight w:val="none"/>
            </w:rPr>
            <w:instrText xml:space="preserve"> PAGEREF _Toc5744 </w:instrText>
          </w:r>
          <w:r>
            <w:rPr>
              <w:highlight w:val="none"/>
            </w:rPr>
            <w:fldChar w:fldCharType="separate"/>
          </w:r>
          <w:r>
            <w:rPr>
              <w:highlight w:val="none"/>
            </w:rPr>
            <w:t>18</w:t>
          </w:r>
          <w:r>
            <w:rPr>
              <w:highlight w:val="none"/>
            </w:rPr>
            <w:fldChar w:fldCharType="end"/>
          </w:r>
          <w:r>
            <w:rPr>
              <w:highlight w:val="none"/>
            </w:rPr>
            <w:fldChar w:fldCharType="end"/>
          </w:r>
        </w:p>
        <w:p>
          <w:pPr>
            <w:pStyle w:val="12"/>
            <w:tabs>
              <w:tab w:val="right" w:leader="dot" w:pos="9185"/>
            </w:tabs>
            <w:rPr>
              <w:highlight w:val="none"/>
            </w:rPr>
          </w:pPr>
          <w:r>
            <w:rPr>
              <w:highlight w:val="none"/>
            </w:rPr>
            <w:fldChar w:fldCharType="begin"/>
          </w:r>
          <w:r>
            <w:rPr>
              <w:highlight w:val="none"/>
            </w:rPr>
            <w:instrText xml:space="preserve"> HYPERLINK \l _Toc5488 </w:instrText>
          </w:r>
          <w:r>
            <w:rPr>
              <w:highlight w:val="none"/>
            </w:rPr>
            <w:fldChar w:fldCharType="separate"/>
          </w:r>
          <w:r>
            <w:rPr>
              <w:rFonts w:hint="eastAsia" w:cs="仿宋_GB2312" w:asciiTheme="minorEastAsia" w:hAnsiTheme="minorEastAsia"/>
              <w:szCs w:val="28"/>
              <w:highlight w:val="none"/>
            </w:rPr>
            <w:t>二、评审方法</w:t>
          </w:r>
          <w:r>
            <w:rPr>
              <w:highlight w:val="none"/>
            </w:rPr>
            <w:tab/>
          </w:r>
          <w:r>
            <w:rPr>
              <w:highlight w:val="none"/>
            </w:rPr>
            <w:fldChar w:fldCharType="begin"/>
          </w:r>
          <w:r>
            <w:rPr>
              <w:highlight w:val="none"/>
            </w:rPr>
            <w:instrText xml:space="preserve"> PAGEREF _Toc5488 </w:instrText>
          </w:r>
          <w:r>
            <w:rPr>
              <w:highlight w:val="none"/>
            </w:rPr>
            <w:fldChar w:fldCharType="separate"/>
          </w:r>
          <w:r>
            <w:rPr>
              <w:highlight w:val="none"/>
            </w:rPr>
            <w:t>18</w:t>
          </w:r>
          <w:r>
            <w:rPr>
              <w:highlight w:val="none"/>
            </w:rPr>
            <w:fldChar w:fldCharType="end"/>
          </w:r>
          <w:r>
            <w:rPr>
              <w:highlight w:val="none"/>
            </w:rPr>
            <w:fldChar w:fldCharType="end"/>
          </w:r>
        </w:p>
        <w:p>
          <w:pPr>
            <w:rPr>
              <w:highlight w:val="none"/>
            </w:rPr>
          </w:pPr>
          <w:r>
            <w:rPr>
              <w:highlight w:val="none"/>
            </w:rPr>
            <w:fldChar w:fldCharType="end"/>
          </w:r>
        </w:p>
      </w:sdtContent>
    </w:sdt>
    <w:p>
      <w:pPr>
        <w:keepNext w:val="0"/>
        <w:keepLines w:val="0"/>
        <w:pageBreakBefore w:val="0"/>
        <w:widowControl/>
        <w:shd w:val="clear" w:color="auto" w:fill="FFFFFF"/>
        <w:kinsoku/>
        <w:wordWrap/>
        <w:overflowPunct/>
        <w:topLinePunct w:val="0"/>
        <w:autoSpaceDE/>
        <w:autoSpaceDN/>
        <w:bidi w:val="0"/>
        <w:adjustRightInd/>
        <w:snapToGrid/>
        <w:jc w:val="left"/>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auto"/>
        <w:kinsoku/>
        <w:wordWrap/>
        <w:overflowPunct/>
        <w:topLinePunct w:val="0"/>
        <w:autoSpaceDE/>
        <w:autoSpaceDN/>
        <w:bidi w:val="0"/>
        <w:adjustRightInd/>
        <w:snapToGrid/>
        <w:jc w:val="left"/>
        <w:textAlignment w:val="auto"/>
        <w:outlineLvl w:val="9"/>
        <w:rPr>
          <w:rFonts w:cs="宋体" w:asciiTheme="majorEastAsia" w:hAnsiTheme="majorEastAsia" w:eastAsiaTheme="majorEastAsia"/>
          <w:b/>
          <w:color w:val="auto"/>
          <w:kern w:val="36"/>
          <w:sz w:val="32"/>
          <w:szCs w:val="32"/>
          <w:highlight w:val="none"/>
        </w:rPr>
      </w:pPr>
      <w:r>
        <w:rPr>
          <w:rFonts w:cs="宋体" w:asciiTheme="majorEastAsia" w:hAnsiTheme="majorEastAsia" w:eastAsiaTheme="majorEastAsia"/>
          <w:b/>
          <w:color w:val="auto"/>
          <w:kern w:val="36"/>
          <w:sz w:val="32"/>
          <w:szCs w:val="32"/>
          <w:highlight w:val="none"/>
        </w:rPr>
        <w:br w:type="page"/>
      </w:r>
    </w:p>
    <w:p>
      <w:pPr>
        <w:rPr>
          <w:rFonts w:cs="仿宋_GB2312" w:asciiTheme="minorEastAsia" w:hAnsiTheme="minorEastAsia"/>
          <w:b/>
          <w:color w:val="auto"/>
          <w:kern w:val="36"/>
          <w:sz w:val="32"/>
          <w:szCs w:val="32"/>
          <w:highlight w:val="none"/>
        </w:rPr>
      </w:pPr>
    </w:p>
    <w:p>
      <w:pPr>
        <w:widowControl/>
        <w:numPr>
          <w:ilvl w:val="0"/>
          <w:numId w:val="1"/>
        </w:numPr>
        <w:shd w:val="clear" w:color="auto" w:fill="FFFFFF"/>
        <w:ind w:left="0"/>
        <w:jc w:val="center"/>
        <w:outlineLvl w:val="0"/>
        <w:rPr>
          <w:rFonts w:cs="仿宋_GB2312" w:asciiTheme="minorEastAsia" w:hAnsiTheme="minorEastAsia"/>
          <w:b/>
          <w:color w:val="auto"/>
          <w:kern w:val="36"/>
          <w:sz w:val="32"/>
          <w:szCs w:val="32"/>
          <w:highlight w:val="none"/>
        </w:rPr>
      </w:pPr>
      <w:bookmarkStart w:id="0" w:name="_Toc9316"/>
      <w:bookmarkStart w:id="1" w:name="_Toc26"/>
      <w:bookmarkStart w:id="2" w:name="_Toc30712"/>
      <w:r>
        <w:rPr>
          <w:rFonts w:hint="eastAsia" w:cs="仿宋_GB2312" w:asciiTheme="minorEastAsia" w:hAnsiTheme="minorEastAsia"/>
          <w:b/>
          <w:color w:val="auto"/>
          <w:kern w:val="36"/>
          <w:sz w:val="32"/>
          <w:szCs w:val="32"/>
          <w:highlight w:val="none"/>
        </w:rPr>
        <w:t>比选公告</w:t>
      </w:r>
      <w:bookmarkEnd w:id="0"/>
      <w:bookmarkEnd w:id="1"/>
      <w:bookmarkEnd w:id="2"/>
    </w:p>
    <w:p>
      <w:pPr>
        <w:pStyle w:val="23"/>
        <w:widowControl/>
        <w:shd w:val="clear" w:color="auto" w:fill="FFFFFF"/>
        <w:spacing w:line="500" w:lineRule="exact"/>
        <w:ind w:firstLine="56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为提高资金使用效益，促进廉政建设，拟建</w:t>
      </w:r>
      <w:r>
        <w:rPr>
          <w:rFonts w:hint="eastAsia" w:cs="宋体" w:asciiTheme="minorEastAsia" w:hAnsiTheme="minorEastAsia"/>
          <w:color w:val="auto"/>
          <w:kern w:val="0"/>
          <w:sz w:val="28"/>
          <w:szCs w:val="28"/>
          <w:highlight w:val="none"/>
          <w:lang w:val="en-US" w:eastAsia="zh-CN"/>
        </w:rPr>
        <w:t>工程钻探劳务队伍</w:t>
      </w:r>
      <w:r>
        <w:rPr>
          <w:rFonts w:hint="eastAsia" w:cs="宋体" w:asciiTheme="minorEastAsia" w:hAnsiTheme="minorEastAsia"/>
          <w:color w:val="auto"/>
          <w:kern w:val="36"/>
          <w:sz w:val="28"/>
          <w:szCs w:val="28"/>
          <w:highlight w:val="none"/>
        </w:rPr>
        <w:t>企业</w:t>
      </w:r>
      <w:r>
        <w:rPr>
          <w:rFonts w:hint="eastAsia" w:cs="宋体" w:asciiTheme="minorEastAsia" w:hAnsiTheme="minorEastAsia"/>
          <w:color w:val="auto"/>
          <w:kern w:val="0"/>
          <w:sz w:val="28"/>
          <w:szCs w:val="28"/>
          <w:highlight w:val="none"/>
        </w:rPr>
        <w:t>库，根据相关法律法规的规定，按照公开、公平、公正的原则，进</w:t>
      </w:r>
      <w:r>
        <w:rPr>
          <w:rFonts w:hint="eastAsia" w:cs="宋体" w:asciiTheme="minorEastAsia" w:hAnsiTheme="minorEastAsia"/>
          <w:color w:val="auto"/>
          <w:kern w:val="0"/>
          <w:sz w:val="28"/>
          <w:szCs w:val="28"/>
          <w:highlight w:val="none"/>
          <w:lang w:eastAsia="zh-CN"/>
        </w:rPr>
        <w:t>行</w:t>
      </w:r>
      <w:bookmarkStart w:id="190" w:name="_GoBack"/>
      <w:bookmarkEnd w:id="190"/>
      <w:r>
        <w:rPr>
          <w:rFonts w:hint="eastAsia" w:cs="宋体" w:asciiTheme="minorEastAsia" w:hAnsiTheme="minorEastAsia"/>
          <w:color w:val="auto"/>
          <w:kern w:val="0"/>
          <w:sz w:val="28"/>
          <w:szCs w:val="28"/>
          <w:highlight w:val="none"/>
          <w:lang w:val="en-US" w:eastAsia="zh-CN"/>
        </w:rPr>
        <w:t>工程钻探劳务队伍</w:t>
      </w:r>
      <w:r>
        <w:rPr>
          <w:rFonts w:hint="eastAsia" w:cs="宋体" w:asciiTheme="minorEastAsia" w:hAnsiTheme="minorEastAsia"/>
          <w:color w:val="auto"/>
          <w:kern w:val="0"/>
          <w:sz w:val="28"/>
          <w:szCs w:val="28"/>
          <w:highlight w:val="none"/>
        </w:rPr>
        <w:t>入库比选。欢迎符合条件的企业或单位积极参加。</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bookmarkStart w:id="3" w:name="_Toc22227"/>
      <w:bookmarkStart w:id="4" w:name="_Toc29131"/>
      <w:r>
        <w:rPr>
          <w:rFonts w:hint="eastAsia" w:cs="宋体" w:asciiTheme="minorEastAsia" w:hAnsiTheme="minorEastAsia"/>
          <w:b/>
          <w:color w:val="auto"/>
          <w:kern w:val="0"/>
          <w:sz w:val="28"/>
          <w:szCs w:val="28"/>
          <w:highlight w:val="none"/>
        </w:rPr>
        <w:t>一、项目概况</w:t>
      </w:r>
      <w:bookmarkEnd w:id="3"/>
      <w:bookmarkEnd w:id="4"/>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（一）比选人：</w:t>
      </w: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（二）项目名称：</w:t>
      </w: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lang w:val="en-US" w:eastAsia="zh-CN"/>
        </w:rPr>
        <w:t>工程钻探劳务队伍</w:t>
      </w:r>
      <w:r>
        <w:rPr>
          <w:rFonts w:hint="eastAsia" w:cs="宋体" w:asciiTheme="minorEastAsia" w:hAnsiTheme="minorEastAsia"/>
          <w:color w:val="auto"/>
          <w:kern w:val="0"/>
          <w:sz w:val="28"/>
          <w:szCs w:val="28"/>
          <w:highlight w:val="none"/>
        </w:rPr>
        <w:t>入库。</w:t>
      </w:r>
    </w:p>
    <w:p>
      <w:pPr>
        <w:widowControl/>
        <w:shd w:val="clear" w:color="auto" w:fill="FFFFFF"/>
        <w:spacing w:line="500" w:lineRule="exact"/>
        <w:ind w:firstLine="560" w:firstLineChars="200"/>
        <w:rPr>
          <w:rFonts w:ascii="宋体" w:hAnsi="宋体" w:cs="宋体"/>
          <w:color w:val="auto"/>
          <w:sz w:val="28"/>
          <w:szCs w:val="28"/>
          <w:highlight w:val="none"/>
        </w:rPr>
      </w:pPr>
      <w:r>
        <w:rPr>
          <w:rFonts w:hint="eastAsia" w:cs="宋体" w:asciiTheme="minorEastAsia" w:hAnsiTheme="minorEastAsia"/>
          <w:color w:val="auto"/>
          <w:kern w:val="0"/>
          <w:sz w:val="28"/>
          <w:szCs w:val="28"/>
          <w:highlight w:val="none"/>
        </w:rPr>
        <w:t>（三）企业范围：</w:t>
      </w:r>
      <w:r>
        <w:rPr>
          <w:rFonts w:hint="eastAsia" w:ascii="宋体" w:hAnsi="宋体" w:cs="宋体"/>
          <w:color w:val="auto"/>
          <w:sz w:val="28"/>
          <w:szCs w:val="28"/>
          <w:highlight w:val="none"/>
        </w:rPr>
        <w:t>在中华人民共和国境内注册、具有独立法人资格、持有有效营业执照的</w:t>
      </w:r>
      <w:r>
        <w:rPr>
          <w:rFonts w:hint="eastAsia" w:cs="宋体" w:asciiTheme="minorEastAsia" w:hAnsiTheme="minorEastAsia"/>
          <w:color w:val="auto"/>
          <w:kern w:val="0"/>
          <w:sz w:val="28"/>
          <w:szCs w:val="28"/>
          <w:highlight w:val="none"/>
        </w:rPr>
        <w:t>符合比选条件的潜在企业和单位</w:t>
      </w:r>
      <w:r>
        <w:rPr>
          <w:rFonts w:hint="eastAsia" w:ascii="宋体" w:hAnsi="宋体" w:cs="宋体"/>
          <w:color w:val="auto"/>
          <w:sz w:val="28"/>
          <w:szCs w:val="28"/>
          <w:highlight w:val="none"/>
        </w:rPr>
        <w:t>。</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bookmarkStart w:id="5" w:name="_Toc31324"/>
      <w:bookmarkStart w:id="6" w:name="_Toc15244"/>
      <w:r>
        <w:rPr>
          <w:rFonts w:hint="eastAsia" w:cs="宋体" w:asciiTheme="minorEastAsia" w:hAnsiTheme="minorEastAsia"/>
          <w:b/>
          <w:color w:val="auto"/>
          <w:kern w:val="0"/>
          <w:sz w:val="28"/>
          <w:szCs w:val="28"/>
          <w:highlight w:val="none"/>
        </w:rPr>
        <w:t>二、响应人资格要求</w:t>
      </w:r>
      <w:bookmarkEnd w:id="5"/>
      <w:bookmarkEnd w:id="6"/>
    </w:p>
    <w:p>
      <w:pPr>
        <w:spacing w:line="500" w:lineRule="exact"/>
        <w:ind w:firstLine="560" w:firstLineChars="200"/>
        <w:rPr>
          <w:rFonts w:hint="eastAsia" w:ascii="宋体" w:hAnsi="宋体" w:cs="宋体"/>
          <w:color w:val="auto"/>
          <w:sz w:val="28"/>
          <w:szCs w:val="28"/>
          <w:highlight w:val="none"/>
        </w:rPr>
      </w:pPr>
      <w:r>
        <w:rPr>
          <w:rFonts w:hint="eastAsia" w:cs="宋体" w:asciiTheme="minorEastAsia" w:hAnsiTheme="minorEastAsia"/>
          <w:color w:val="auto"/>
          <w:kern w:val="0"/>
          <w:sz w:val="28"/>
          <w:szCs w:val="28"/>
          <w:highlight w:val="none"/>
        </w:rPr>
        <w:t>（一）一般要求：</w:t>
      </w:r>
      <w:r>
        <w:rPr>
          <w:rFonts w:hint="eastAsia" w:ascii="宋体" w:hAnsi="宋体" w:cs="宋体"/>
          <w:color w:val="auto"/>
          <w:sz w:val="28"/>
          <w:szCs w:val="28"/>
          <w:highlight w:val="none"/>
        </w:rPr>
        <w:t>具有独立法人资格、持有有效营业执照的企业和单位。</w:t>
      </w:r>
    </w:p>
    <w:p>
      <w:pPr>
        <w:spacing w:line="500" w:lineRule="exact"/>
        <w:ind w:firstLine="560" w:firstLineChars="200"/>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eastAsia="zh-CN"/>
        </w:rPr>
        <w:t>（二）资质要求：</w:t>
      </w:r>
      <w:r>
        <w:rPr>
          <w:rFonts w:hint="eastAsia" w:ascii="宋体" w:hAnsi="宋体" w:cs="宋体"/>
          <w:color w:val="auto"/>
          <w:sz w:val="28"/>
          <w:szCs w:val="28"/>
          <w:highlight w:val="none"/>
          <w:lang w:val="en-US" w:eastAsia="zh-CN"/>
        </w:rPr>
        <w:t>具有行政主管部门颁发的工程勘察劳务类（工程钻探）资质证书。</w:t>
      </w:r>
    </w:p>
    <w:p>
      <w:pPr>
        <w:spacing w:line="500" w:lineRule="exact"/>
        <w:ind w:firstLine="560" w:firstLineChars="200"/>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w:t>
      </w:r>
      <w:r>
        <w:rPr>
          <w:rFonts w:hint="eastAsia" w:cs="宋体" w:asciiTheme="minorEastAsia" w:hAnsiTheme="minorEastAsia"/>
          <w:color w:val="auto"/>
          <w:kern w:val="0"/>
          <w:sz w:val="28"/>
          <w:szCs w:val="28"/>
          <w:highlight w:val="none"/>
          <w:lang w:val="en-US" w:eastAsia="zh-CN"/>
        </w:rPr>
        <w:t>三</w:t>
      </w:r>
      <w:r>
        <w:rPr>
          <w:rFonts w:hint="eastAsia" w:cs="宋体" w:asciiTheme="minorEastAsia" w:hAnsiTheme="minorEastAsia"/>
          <w:color w:val="auto"/>
          <w:kern w:val="0"/>
          <w:sz w:val="28"/>
          <w:szCs w:val="28"/>
          <w:highlight w:val="none"/>
        </w:rPr>
        <w:t>）</w:t>
      </w:r>
      <w:r>
        <w:rPr>
          <w:rFonts w:hint="eastAsia" w:asciiTheme="minorEastAsia" w:hAnsiTheme="minorEastAsia"/>
          <w:color w:val="auto"/>
          <w:sz w:val="28"/>
          <w:szCs w:val="28"/>
          <w:highlight w:val="none"/>
        </w:rPr>
        <w:t>响应</w:t>
      </w:r>
      <w:r>
        <w:rPr>
          <w:rFonts w:asciiTheme="minorEastAsia" w:hAnsiTheme="minorEastAsia"/>
          <w:color w:val="auto"/>
          <w:sz w:val="28"/>
          <w:szCs w:val="28"/>
          <w:highlight w:val="none"/>
        </w:rPr>
        <w:t>人参加本次</w:t>
      </w:r>
      <w:r>
        <w:rPr>
          <w:rFonts w:hint="eastAsia" w:asciiTheme="minorEastAsia" w:hAnsiTheme="minorEastAsia"/>
          <w:color w:val="auto"/>
          <w:sz w:val="28"/>
          <w:szCs w:val="28"/>
          <w:highlight w:val="none"/>
        </w:rPr>
        <w:t>比选择</w:t>
      </w:r>
      <w:r>
        <w:rPr>
          <w:rFonts w:asciiTheme="minorEastAsia" w:hAnsiTheme="minorEastAsia"/>
          <w:color w:val="auto"/>
          <w:sz w:val="28"/>
          <w:szCs w:val="28"/>
          <w:highlight w:val="none"/>
        </w:rPr>
        <w:t>活动应具备下列条件</w:t>
      </w:r>
      <w:r>
        <w:rPr>
          <w:rFonts w:hint="eastAsia" w:asciiTheme="minorEastAsia" w:hAnsiTheme="minorEastAsia"/>
          <w:color w:val="auto"/>
          <w:sz w:val="28"/>
          <w:szCs w:val="28"/>
          <w:highlight w:val="none"/>
        </w:rPr>
        <w:t>：</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1、具有独立承担民事责任的能力；</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2、具有良好的商业信誉和健全的财务会计制度（201</w:t>
      </w:r>
      <w:r>
        <w:rPr>
          <w:rFonts w:hint="eastAsia" w:cs="宋体" w:asciiTheme="minorEastAsia" w:hAnsiTheme="minorEastAsia"/>
          <w:color w:val="auto"/>
          <w:kern w:val="0"/>
          <w:sz w:val="28"/>
          <w:szCs w:val="28"/>
          <w:highlight w:val="none"/>
          <w:lang w:val="en-US" w:eastAsia="zh-CN"/>
        </w:rPr>
        <w:t>8</w:t>
      </w:r>
      <w:r>
        <w:rPr>
          <w:rFonts w:hint="eastAsia" w:cs="宋体" w:asciiTheme="minorEastAsia" w:hAnsiTheme="minorEastAsia"/>
          <w:color w:val="auto"/>
          <w:kern w:val="0"/>
          <w:sz w:val="28"/>
          <w:szCs w:val="28"/>
          <w:highlight w:val="none"/>
        </w:rPr>
        <w:t>年或201</w:t>
      </w:r>
      <w:r>
        <w:rPr>
          <w:rFonts w:hint="eastAsia" w:cs="宋体" w:asciiTheme="minorEastAsia" w:hAnsiTheme="minorEastAsia"/>
          <w:color w:val="auto"/>
          <w:kern w:val="0"/>
          <w:sz w:val="28"/>
          <w:szCs w:val="28"/>
          <w:highlight w:val="none"/>
          <w:lang w:val="en-US" w:eastAsia="zh-CN"/>
        </w:rPr>
        <w:t>9</w:t>
      </w:r>
      <w:r>
        <w:rPr>
          <w:rFonts w:hint="eastAsia" w:cs="宋体" w:asciiTheme="minorEastAsia" w:hAnsiTheme="minorEastAsia"/>
          <w:color w:val="auto"/>
          <w:kern w:val="0"/>
          <w:sz w:val="28"/>
          <w:szCs w:val="28"/>
          <w:highlight w:val="none"/>
        </w:rPr>
        <w:t>年度财务状况（</w:t>
      </w:r>
      <w:r>
        <w:rPr>
          <w:rFonts w:hint="eastAsia" w:cs="宋体" w:asciiTheme="minorEastAsia" w:hAnsiTheme="minorEastAsia"/>
          <w:color w:val="auto"/>
          <w:kern w:val="0"/>
          <w:sz w:val="28"/>
          <w:szCs w:val="28"/>
          <w:highlight w:val="none"/>
          <w:lang w:val="en-US" w:eastAsia="zh-CN"/>
        </w:rPr>
        <w:t>响应人</w:t>
      </w:r>
      <w:r>
        <w:rPr>
          <w:rFonts w:hint="eastAsia" w:cs="宋体" w:asciiTheme="minorEastAsia" w:hAnsiTheme="minorEastAsia"/>
          <w:color w:val="auto"/>
          <w:kern w:val="0"/>
          <w:sz w:val="28"/>
          <w:szCs w:val="28"/>
          <w:highlight w:val="none"/>
        </w:rPr>
        <w:t>可根据自身实际情况任选其一提供以下证明材料）：</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①可提供201</w:t>
      </w:r>
      <w:r>
        <w:rPr>
          <w:rFonts w:hint="eastAsia" w:cs="宋体" w:asciiTheme="minorEastAsia" w:hAnsiTheme="minorEastAsia"/>
          <w:color w:val="auto"/>
          <w:kern w:val="0"/>
          <w:sz w:val="28"/>
          <w:szCs w:val="28"/>
          <w:highlight w:val="none"/>
          <w:lang w:val="en-US" w:eastAsia="zh-CN"/>
        </w:rPr>
        <w:t>8</w:t>
      </w:r>
      <w:r>
        <w:rPr>
          <w:rFonts w:hint="eastAsia" w:cs="宋体" w:asciiTheme="minorEastAsia" w:hAnsiTheme="minorEastAsia"/>
          <w:color w:val="auto"/>
          <w:kern w:val="0"/>
          <w:sz w:val="28"/>
          <w:szCs w:val="28"/>
          <w:highlight w:val="none"/>
        </w:rPr>
        <w:t>或201</w:t>
      </w:r>
      <w:r>
        <w:rPr>
          <w:rFonts w:hint="eastAsia" w:cs="宋体" w:asciiTheme="minorEastAsia" w:hAnsiTheme="minorEastAsia"/>
          <w:color w:val="auto"/>
          <w:kern w:val="0"/>
          <w:sz w:val="28"/>
          <w:szCs w:val="28"/>
          <w:highlight w:val="none"/>
          <w:lang w:val="en-US" w:eastAsia="zh-CN"/>
        </w:rPr>
        <w:t>9</w:t>
      </w:r>
      <w:r>
        <w:rPr>
          <w:rFonts w:hint="eastAsia" w:cs="宋体" w:asciiTheme="minorEastAsia" w:hAnsiTheme="minorEastAsia"/>
          <w:color w:val="auto"/>
          <w:kern w:val="0"/>
          <w:sz w:val="28"/>
          <w:szCs w:val="28"/>
          <w:highlight w:val="none"/>
        </w:rPr>
        <w:t>年度经审计的财务报告或供应商内部出具的财务报表（复印件）（财务状况报告应当完整，不得只提供部分或者封面、封底；</w:t>
      </w:r>
      <w:r>
        <w:rPr>
          <w:rFonts w:hint="eastAsia" w:cs="宋体" w:asciiTheme="minorEastAsia" w:hAnsiTheme="minorEastAsia"/>
          <w:color w:val="auto"/>
          <w:kern w:val="0"/>
          <w:sz w:val="28"/>
          <w:szCs w:val="28"/>
          <w:highlight w:val="none"/>
          <w:lang w:val="en-US" w:eastAsia="zh-CN"/>
        </w:rPr>
        <w:t>响应人</w:t>
      </w:r>
      <w:r>
        <w:rPr>
          <w:rFonts w:hint="eastAsia" w:cs="宋体" w:asciiTheme="minorEastAsia" w:hAnsiTheme="minorEastAsia"/>
          <w:color w:val="auto"/>
          <w:kern w:val="0"/>
          <w:sz w:val="28"/>
          <w:szCs w:val="28"/>
          <w:highlight w:val="none"/>
        </w:rPr>
        <w:t>内部出具的财务报表需至少包含现金流量表、资产负债表及利润表）；</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②</w:t>
      </w:r>
      <w:r>
        <w:rPr>
          <w:rFonts w:hint="eastAsia" w:cs="宋体" w:asciiTheme="minorEastAsia" w:hAnsiTheme="minorEastAsia"/>
          <w:color w:val="auto"/>
          <w:kern w:val="0"/>
          <w:sz w:val="28"/>
          <w:szCs w:val="28"/>
          <w:highlight w:val="none"/>
          <w:lang w:val="en-US" w:eastAsia="zh-CN"/>
        </w:rPr>
        <w:t>响应人</w:t>
      </w:r>
      <w:r>
        <w:rPr>
          <w:rFonts w:hint="eastAsia" w:cs="宋体" w:asciiTheme="minorEastAsia" w:hAnsiTheme="minorEastAsia"/>
          <w:color w:val="auto"/>
          <w:kern w:val="0"/>
          <w:sz w:val="28"/>
          <w:szCs w:val="28"/>
          <w:highlight w:val="none"/>
        </w:rPr>
        <w:t>为法人或组织的，注册时间至文件递交截止日不足一年的，也可提供在工商</w:t>
      </w:r>
      <w:r>
        <w:rPr>
          <w:rFonts w:hint="eastAsia" w:cs="宋体" w:asciiTheme="minorEastAsia" w:hAnsiTheme="minorEastAsia"/>
          <w:color w:val="auto"/>
          <w:kern w:val="0"/>
          <w:sz w:val="28"/>
          <w:szCs w:val="28"/>
          <w:highlight w:val="none"/>
          <w:lang w:eastAsia="zh-CN"/>
        </w:rPr>
        <w:t>入库</w:t>
      </w:r>
      <w:r>
        <w:rPr>
          <w:rFonts w:hint="eastAsia" w:cs="宋体" w:asciiTheme="minorEastAsia" w:hAnsiTheme="minorEastAsia"/>
          <w:color w:val="auto"/>
          <w:kern w:val="0"/>
          <w:sz w:val="28"/>
          <w:szCs w:val="28"/>
          <w:highlight w:val="none"/>
        </w:rPr>
        <w:t xml:space="preserve">的公司章程或财务制度（复印件）； </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 xml:space="preserve">3、具有履行合同所必须的设备和专业技术能力【可书面承诺，也可提供证明材料复印件】； </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4、具有依法缴纳税收和社会保障资金的良好记录【提供201</w:t>
      </w:r>
      <w:r>
        <w:rPr>
          <w:rFonts w:hint="eastAsia" w:cs="宋体" w:asciiTheme="minorEastAsia" w:hAnsiTheme="minorEastAsia"/>
          <w:color w:val="auto"/>
          <w:kern w:val="0"/>
          <w:sz w:val="28"/>
          <w:szCs w:val="28"/>
          <w:highlight w:val="none"/>
          <w:lang w:val="en-US" w:eastAsia="zh-CN"/>
        </w:rPr>
        <w:t>9</w:t>
      </w:r>
      <w:r>
        <w:rPr>
          <w:rFonts w:hint="eastAsia" w:cs="宋体" w:asciiTheme="minorEastAsia" w:hAnsiTheme="minorEastAsia"/>
          <w:color w:val="auto"/>
          <w:kern w:val="0"/>
          <w:sz w:val="28"/>
          <w:szCs w:val="28"/>
          <w:highlight w:val="none"/>
        </w:rPr>
        <w:t>年至今任意一个月的纳税证明材料复印件和201</w:t>
      </w:r>
      <w:r>
        <w:rPr>
          <w:rFonts w:hint="eastAsia" w:cs="宋体" w:asciiTheme="minorEastAsia" w:hAnsiTheme="minorEastAsia"/>
          <w:color w:val="auto"/>
          <w:kern w:val="0"/>
          <w:sz w:val="28"/>
          <w:szCs w:val="28"/>
          <w:highlight w:val="none"/>
          <w:lang w:val="en-US" w:eastAsia="zh-CN"/>
        </w:rPr>
        <w:t>9</w:t>
      </w:r>
      <w:r>
        <w:rPr>
          <w:rFonts w:hint="eastAsia" w:cs="宋体" w:asciiTheme="minorEastAsia" w:hAnsiTheme="minorEastAsia"/>
          <w:color w:val="auto"/>
          <w:kern w:val="0"/>
          <w:sz w:val="28"/>
          <w:szCs w:val="28"/>
          <w:highlight w:val="none"/>
        </w:rPr>
        <w:t xml:space="preserve">年任意一个月的社会保障资金缴纳证明材料复印件，成立未足一年的新公司可提供承诺函】； </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 xml:space="preserve">5、参加本次比选活动前三年内，在经营活动中没有重大违法记录【可书面承诺，也可提供相关证明材料复印件】； </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 xml:space="preserve">6、法律、行政法规规定的其他条件； </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 xml:space="preserve">7、本项目不接受联合体参与本次比选。 </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w:t>
      </w:r>
      <w:r>
        <w:rPr>
          <w:rFonts w:hint="eastAsia" w:ascii="宋体" w:hAnsi="宋体" w:cs="宋体"/>
          <w:color w:val="auto"/>
          <w:sz w:val="28"/>
          <w:szCs w:val="28"/>
          <w:highlight w:val="none"/>
          <w:lang w:val="en-US" w:eastAsia="zh-CN"/>
        </w:rPr>
        <w:t>四</w:t>
      </w:r>
      <w:r>
        <w:rPr>
          <w:rFonts w:hint="eastAsia" w:ascii="宋体" w:hAnsi="宋体" w:cs="宋体"/>
          <w:color w:val="auto"/>
          <w:sz w:val="28"/>
          <w:szCs w:val="28"/>
          <w:highlight w:val="none"/>
        </w:rPr>
        <w:t xml:space="preserve">）业绩要求： </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lang w:eastAsia="zh-CN"/>
        </w:rPr>
        <w:t>近三年来（</w:t>
      </w:r>
      <w:r>
        <w:rPr>
          <w:rFonts w:hint="eastAsia" w:ascii="宋体" w:hAnsi="宋体" w:cs="宋体"/>
          <w:color w:val="auto"/>
          <w:sz w:val="28"/>
          <w:szCs w:val="28"/>
          <w:highlight w:val="none"/>
          <w:lang w:val="en-US" w:eastAsia="zh-CN"/>
        </w:rPr>
        <w:t>2017年至今</w:t>
      </w:r>
      <w:r>
        <w:rPr>
          <w:rFonts w:hint="eastAsia" w:ascii="宋体" w:hAnsi="宋体" w:cs="宋体"/>
          <w:color w:val="auto"/>
          <w:sz w:val="28"/>
          <w:szCs w:val="28"/>
          <w:highlight w:val="none"/>
          <w:lang w:eastAsia="zh-CN"/>
        </w:rPr>
        <w:t>）已完成不少于</w:t>
      </w:r>
      <w:r>
        <w:rPr>
          <w:rFonts w:hint="eastAsia" w:ascii="宋体" w:hAnsi="宋体" w:cs="宋体"/>
          <w:color w:val="auto"/>
          <w:sz w:val="28"/>
          <w:szCs w:val="28"/>
          <w:highlight w:val="none"/>
          <w:lang w:val="en-US" w:eastAsia="zh-CN"/>
        </w:rPr>
        <w:t>2个类似项目业绩，类似项目业绩是指：公路工程项目钻探劳务业绩。</w:t>
      </w:r>
      <w:r>
        <w:rPr>
          <w:rFonts w:hint="eastAsia" w:ascii="宋体" w:hAnsi="宋体" w:cs="宋体"/>
          <w:color w:val="auto"/>
          <w:sz w:val="28"/>
          <w:szCs w:val="28"/>
          <w:highlight w:val="none"/>
        </w:rPr>
        <w:t>（提供中标通知书或合同复印件）。</w:t>
      </w:r>
    </w:p>
    <w:p>
      <w:pPr>
        <w:spacing w:line="500" w:lineRule="exact"/>
        <w:ind w:firstLine="560" w:firstLineChars="200"/>
        <w:rPr>
          <w:rFonts w:cs="宋体" w:asciiTheme="majorEastAsia" w:hAnsiTheme="majorEastAsia" w:eastAsiaTheme="majorEastAsia"/>
          <w:color w:val="auto"/>
          <w:sz w:val="28"/>
          <w:szCs w:val="28"/>
          <w:highlight w:val="none"/>
        </w:rPr>
      </w:pPr>
      <w:r>
        <w:rPr>
          <w:rFonts w:hint="eastAsia" w:ascii="宋体" w:hAnsi="宋体" w:cs="宋体"/>
          <w:color w:val="auto"/>
          <w:sz w:val="28"/>
          <w:szCs w:val="28"/>
          <w:highlight w:val="none"/>
        </w:rPr>
        <w:t>（</w:t>
      </w:r>
      <w:r>
        <w:rPr>
          <w:rFonts w:hint="eastAsia" w:ascii="宋体" w:hAnsi="宋体" w:cs="宋体"/>
          <w:color w:val="auto"/>
          <w:sz w:val="28"/>
          <w:szCs w:val="28"/>
          <w:highlight w:val="none"/>
          <w:lang w:val="en-US" w:eastAsia="zh-CN"/>
        </w:rPr>
        <w:t>五</w:t>
      </w:r>
      <w:r>
        <w:rPr>
          <w:rFonts w:hint="eastAsia" w:ascii="宋体" w:hAnsi="宋体" w:cs="宋体"/>
          <w:color w:val="auto"/>
          <w:sz w:val="28"/>
          <w:szCs w:val="28"/>
          <w:highlight w:val="none"/>
        </w:rPr>
        <w:t>）</w:t>
      </w:r>
      <w:r>
        <w:rPr>
          <w:rFonts w:hint="eastAsia" w:cs="宋体" w:asciiTheme="majorEastAsia" w:hAnsiTheme="majorEastAsia" w:eastAsiaTheme="majorEastAsia"/>
          <w:color w:val="auto"/>
          <w:sz w:val="28"/>
          <w:szCs w:val="28"/>
          <w:highlight w:val="none"/>
        </w:rPr>
        <w:t>信誉要求：</w:t>
      </w:r>
    </w:p>
    <w:p>
      <w:pPr>
        <w:autoSpaceDE w:val="0"/>
        <w:autoSpaceDN w:val="0"/>
        <w:adjustRightInd w:val="0"/>
        <w:spacing w:line="500" w:lineRule="exact"/>
        <w:ind w:firstLine="560" w:firstLineChars="200"/>
        <w:jc w:val="left"/>
        <w:rPr>
          <w:rFonts w:cs="宋体" w:asciiTheme="majorEastAsia" w:hAnsiTheme="majorEastAsia" w:eastAsiaTheme="majorEastAsia"/>
          <w:color w:val="auto"/>
          <w:sz w:val="28"/>
          <w:szCs w:val="28"/>
          <w:highlight w:val="none"/>
        </w:rPr>
      </w:pPr>
      <w:r>
        <w:rPr>
          <w:rFonts w:hint="eastAsia" w:cs="宋体" w:asciiTheme="majorEastAsia" w:hAnsiTheme="majorEastAsia" w:eastAsiaTheme="majorEastAsia"/>
          <w:color w:val="auto"/>
          <w:sz w:val="28"/>
          <w:szCs w:val="28"/>
          <w:highlight w:val="none"/>
        </w:rPr>
        <w:t>1、响应人未处于禁止投标期内。</w:t>
      </w:r>
    </w:p>
    <w:p>
      <w:pPr>
        <w:widowControl/>
        <w:snapToGrid w:val="0"/>
        <w:spacing w:line="500" w:lineRule="exact"/>
        <w:ind w:firstLine="560" w:firstLineChars="200"/>
        <w:jc w:val="left"/>
        <w:rPr>
          <w:rFonts w:cs="宋体" w:asciiTheme="majorEastAsia" w:hAnsiTheme="majorEastAsia" w:eastAsiaTheme="majorEastAsia"/>
          <w:color w:val="auto"/>
          <w:sz w:val="28"/>
          <w:szCs w:val="28"/>
          <w:highlight w:val="none"/>
        </w:rPr>
      </w:pPr>
      <w:r>
        <w:rPr>
          <w:rFonts w:hint="eastAsia" w:cs="宋体" w:asciiTheme="majorEastAsia" w:hAnsiTheme="majorEastAsia" w:eastAsiaTheme="majorEastAsia"/>
          <w:color w:val="auto"/>
          <w:sz w:val="28"/>
          <w:szCs w:val="28"/>
          <w:highlight w:val="none"/>
        </w:rPr>
        <w:t>2、具有投资参股关系的关联企业，或具有直接管理和被管理关系的母子公司，或同一母公司的子公司，或法定代表人为同一人的两个及两个以上法人，不得同时参与比选，否则均按照废标处理。</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bookmarkStart w:id="7" w:name="_Toc18855"/>
      <w:bookmarkStart w:id="8" w:name="_Toc2879"/>
      <w:r>
        <w:rPr>
          <w:rFonts w:hint="eastAsia" w:cs="宋体" w:asciiTheme="minorEastAsia" w:hAnsiTheme="minorEastAsia"/>
          <w:b/>
          <w:color w:val="auto"/>
          <w:kern w:val="0"/>
          <w:sz w:val="28"/>
          <w:szCs w:val="28"/>
          <w:highlight w:val="none"/>
        </w:rPr>
        <w:t>三、比选文件的获取</w:t>
      </w:r>
      <w:bookmarkEnd w:id="7"/>
      <w:bookmarkEnd w:id="8"/>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在</w:t>
      </w: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官方网站（网</w:t>
      </w:r>
      <w:r>
        <w:rPr>
          <w:rFonts w:hint="eastAsia" w:cs="宋体" w:asciiTheme="minorEastAsia" w:hAnsiTheme="minorEastAsia"/>
          <w:color w:val="auto"/>
          <w:kern w:val="0"/>
          <w:sz w:val="28"/>
          <w:szCs w:val="28"/>
          <w:highlight w:val="none"/>
          <w:lang w:eastAsia="zh-CN"/>
        </w:rPr>
        <w:t>站：</w:t>
      </w:r>
      <w:r>
        <w:rPr>
          <w:rFonts w:hint="eastAsia" w:cs="宋体" w:asciiTheme="minorEastAsia" w:hAnsiTheme="minorEastAsia"/>
          <w:color w:val="auto"/>
          <w:kern w:val="0"/>
          <w:sz w:val="28"/>
          <w:szCs w:val="28"/>
          <w:highlight w:val="none"/>
        </w:rPr>
        <w:t>www.yajjjt.com）自行下载。</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bookmarkStart w:id="9" w:name="_Toc14581"/>
      <w:bookmarkStart w:id="10" w:name="_Toc32643"/>
      <w:r>
        <w:rPr>
          <w:rFonts w:hint="eastAsia" w:cs="宋体" w:asciiTheme="minorEastAsia" w:hAnsiTheme="minorEastAsia"/>
          <w:b/>
          <w:color w:val="auto"/>
          <w:kern w:val="0"/>
          <w:sz w:val="28"/>
          <w:szCs w:val="28"/>
          <w:highlight w:val="none"/>
        </w:rPr>
        <w:t>四、评审办法</w:t>
      </w:r>
      <w:bookmarkEnd w:id="9"/>
      <w:bookmarkEnd w:id="10"/>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lang w:eastAsia="zh-CN"/>
        </w:rPr>
        <w:t>合格法</w:t>
      </w:r>
      <w:r>
        <w:rPr>
          <w:rFonts w:hint="eastAsia" w:cs="宋体" w:asciiTheme="minorEastAsia" w:hAnsiTheme="minorEastAsia"/>
          <w:color w:val="auto"/>
          <w:kern w:val="0"/>
          <w:sz w:val="28"/>
          <w:szCs w:val="28"/>
          <w:highlight w:val="none"/>
        </w:rPr>
        <w:t>。</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bookmarkStart w:id="11" w:name="_Toc15969"/>
      <w:bookmarkStart w:id="12" w:name="_Toc11859"/>
      <w:r>
        <w:rPr>
          <w:rFonts w:hint="eastAsia" w:cs="宋体" w:asciiTheme="minorEastAsia" w:hAnsiTheme="minorEastAsia"/>
          <w:b/>
          <w:color w:val="auto"/>
          <w:kern w:val="0"/>
          <w:sz w:val="28"/>
          <w:szCs w:val="28"/>
          <w:highlight w:val="none"/>
        </w:rPr>
        <w:t>五、比选文件递交时间及比选时间地点</w:t>
      </w:r>
      <w:bookmarkEnd w:id="11"/>
      <w:bookmarkEnd w:id="12"/>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（一）比选文件递交时间：20</w:t>
      </w:r>
      <w:r>
        <w:rPr>
          <w:rFonts w:hint="eastAsia" w:cs="宋体" w:asciiTheme="minorEastAsia" w:hAnsiTheme="minorEastAsia"/>
          <w:color w:val="auto"/>
          <w:kern w:val="0"/>
          <w:sz w:val="28"/>
          <w:szCs w:val="28"/>
          <w:highlight w:val="none"/>
          <w:lang w:val="en-US" w:eastAsia="zh-CN"/>
        </w:rPr>
        <w:t>20</w:t>
      </w:r>
      <w:r>
        <w:rPr>
          <w:rFonts w:hint="eastAsia" w:cs="宋体" w:asciiTheme="minorEastAsia" w:hAnsiTheme="minorEastAsia"/>
          <w:color w:val="auto"/>
          <w:kern w:val="0"/>
          <w:sz w:val="28"/>
          <w:szCs w:val="28"/>
          <w:highlight w:val="none"/>
        </w:rPr>
        <w:t>年</w:t>
      </w:r>
      <w:r>
        <w:rPr>
          <w:rFonts w:hint="eastAsia" w:cs="宋体" w:asciiTheme="minorEastAsia" w:hAnsiTheme="minorEastAsia"/>
          <w:color w:val="auto"/>
          <w:kern w:val="0"/>
          <w:sz w:val="28"/>
          <w:szCs w:val="28"/>
          <w:highlight w:val="none"/>
          <w:lang w:val="en-US" w:eastAsia="zh-CN"/>
        </w:rPr>
        <w:t>4</w:t>
      </w:r>
      <w:r>
        <w:rPr>
          <w:rFonts w:hint="eastAsia" w:cs="宋体" w:asciiTheme="minorEastAsia" w:hAnsiTheme="minorEastAsia"/>
          <w:color w:val="auto"/>
          <w:kern w:val="0"/>
          <w:sz w:val="28"/>
          <w:szCs w:val="28"/>
          <w:highlight w:val="none"/>
          <w:lang w:eastAsia="zh-CN"/>
        </w:rPr>
        <w:t>月</w:t>
      </w:r>
      <w:r>
        <w:rPr>
          <w:rFonts w:hint="eastAsia" w:cs="宋体" w:asciiTheme="minorEastAsia" w:hAnsiTheme="minorEastAsia"/>
          <w:color w:val="auto"/>
          <w:kern w:val="0"/>
          <w:sz w:val="28"/>
          <w:szCs w:val="28"/>
          <w:highlight w:val="none"/>
          <w:lang w:val="en-US" w:eastAsia="zh-CN"/>
        </w:rPr>
        <w:t>1</w:t>
      </w:r>
      <w:r>
        <w:rPr>
          <w:rFonts w:hint="eastAsia" w:cs="宋体" w:asciiTheme="minorEastAsia" w:hAnsiTheme="minorEastAsia"/>
          <w:color w:val="auto"/>
          <w:kern w:val="0"/>
          <w:sz w:val="28"/>
          <w:szCs w:val="28"/>
          <w:highlight w:val="none"/>
          <w:lang w:eastAsia="zh-CN"/>
        </w:rPr>
        <w:t>日</w:t>
      </w:r>
      <w:r>
        <w:rPr>
          <w:rFonts w:hint="eastAsia" w:cs="宋体" w:asciiTheme="minorEastAsia" w:hAnsiTheme="minorEastAsia"/>
          <w:color w:val="auto"/>
          <w:kern w:val="0"/>
          <w:sz w:val="28"/>
          <w:szCs w:val="28"/>
          <w:highlight w:val="none"/>
          <w:lang w:val="en-US" w:eastAsia="zh-CN"/>
        </w:rPr>
        <w:t>16</w:t>
      </w:r>
      <w:r>
        <w:rPr>
          <w:rFonts w:hint="eastAsia" w:cs="宋体" w:asciiTheme="minorEastAsia" w:hAnsiTheme="minorEastAsia"/>
          <w:color w:val="auto"/>
          <w:kern w:val="0"/>
          <w:sz w:val="28"/>
          <w:szCs w:val="28"/>
          <w:highlight w:val="none"/>
        </w:rPr>
        <w:t>时</w:t>
      </w:r>
      <w:r>
        <w:rPr>
          <w:rFonts w:hint="eastAsia" w:cs="宋体" w:asciiTheme="minorEastAsia" w:hAnsiTheme="minorEastAsia"/>
          <w:color w:val="auto"/>
          <w:kern w:val="0"/>
          <w:sz w:val="28"/>
          <w:szCs w:val="28"/>
          <w:highlight w:val="none"/>
          <w:lang w:val="en-US" w:eastAsia="zh-CN"/>
        </w:rPr>
        <w:t>0</w:t>
      </w:r>
      <w:r>
        <w:rPr>
          <w:rFonts w:hint="eastAsia" w:cs="宋体" w:asciiTheme="minorEastAsia" w:hAnsiTheme="minorEastAsia"/>
          <w:color w:val="auto"/>
          <w:kern w:val="0"/>
          <w:sz w:val="28"/>
          <w:szCs w:val="28"/>
          <w:highlight w:val="none"/>
        </w:rPr>
        <w:t>0分。</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（二）比选时间：20</w:t>
      </w:r>
      <w:r>
        <w:rPr>
          <w:rFonts w:hint="eastAsia" w:cs="宋体" w:asciiTheme="minorEastAsia" w:hAnsiTheme="minorEastAsia"/>
          <w:color w:val="auto"/>
          <w:kern w:val="0"/>
          <w:sz w:val="28"/>
          <w:szCs w:val="28"/>
          <w:highlight w:val="none"/>
          <w:lang w:val="en-US" w:eastAsia="zh-CN"/>
        </w:rPr>
        <w:t>20</w:t>
      </w:r>
      <w:r>
        <w:rPr>
          <w:rFonts w:hint="eastAsia" w:cs="宋体" w:asciiTheme="minorEastAsia" w:hAnsiTheme="minorEastAsia"/>
          <w:color w:val="auto"/>
          <w:kern w:val="0"/>
          <w:sz w:val="28"/>
          <w:szCs w:val="28"/>
          <w:highlight w:val="none"/>
        </w:rPr>
        <w:t>年</w:t>
      </w:r>
      <w:r>
        <w:rPr>
          <w:rFonts w:hint="eastAsia" w:cs="宋体" w:asciiTheme="minorEastAsia" w:hAnsiTheme="minorEastAsia"/>
          <w:color w:val="auto"/>
          <w:kern w:val="0"/>
          <w:sz w:val="28"/>
          <w:szCs w:val="28"/>
          <w:highlight w:val="none"/>
          <w:lang w:val="en-US" w:eastAsia="zh-CN"/>
        </w:rPr>
        <w:t>4</w:t>
      </w:r>
      <w:r>
        <w:rPr>
          <w:rFonts w:hint="eastAsia" w:cs="宋体" w:asciiTheme="minorEastAsia" w:hAnsiTheme="minorEastAsia"/>
          <w:color w:val="auto"/>
          <w:kern w:val="0"/>
          <w:sz w:val="28"/>
          <w:szCs w:val="28"/>
          <w:highlight w:val="none"/>
          <w:lang w:eastAsia="zh-CN"/>
        </w:rPr>
        <w:t>月</w:t>
      </w:r>
      <w:r>
        <w:rPr>
          <w:rFonts w:hint="eastAsia" w:cs="宋体" w:asciiTheme="minorEastAsia" w:hAnsiTheme="minorEastAsia"/>
          <w:color w:val="auto"/>
          <w:kern w:val="0"/>
          <w:sz w:val="28"/>
          <w:szCs w:val="28"/>
          <w:highlight w:val="none"/>
          <w:lang w:val="en-US" w:eastAsia="zh-CN"/>
        </w:rPr>
        <w:t>1</w:t>
      </w:r>
      <w:r>
        <w:rPr>
          <w:rFonts w:hint="eastAsia" w:cs="宋体" w:asciiTheme="minorEastAsia" w:hAnsiTheme="minorEastAsia"/>
          <w:color w:val="auto"/>
          <w:kern w:val="0"/>
          <w:sz w:val="28"/>
          <w:szCs w:val="28"/>
          <w:highlight w:val="none"/>
          <w:lang w:eastAsia="zh-CN"/>
        </w:rPr>
        <w:t>日</w:t>
      </w:r>
      <w:r>
        <w:rPr>
          <w:rFonts w:hint="eastAsia" w:cs="宋体" w:asciiTheme="minorEastAsia" w:hAnsiTheme="minorEastAsia"/>
          <w:color w:val="auto"/>
          <w:kern w:val="0"/>
          <w:sz w:val="28"/>
          <w:szCs w:val="28"/>
          <w:highlight w:val="none"/>
          <w:lang w:val="en-US" w:eastAsia="zh-CN"/>
        </w:rPr>
        <w:t>16</w:t>
      </w:r>
      <w:r>
        <w:rPr>
          <w:rFonts w:hint="eastAsia" w:cs="宋体" w:asciiTheme="minorEastAsia" w:hAnsiTheme="minorEastAsia"/>
          <w:color w:val="auto"/>
          <w:kern w:val="0"/>
          <w:sz w:val="28"/>
          <w:szCs w:val="28"/>
          <w:highlight w:val="none"/>
        </w:rPr>
        <w:t>时</w:t>
      </w:r>
      <w:r>
        <w:rPr>
          <w:rFonts w:hint="eastAsia" w:cs="宋体" w:asciiTheme="minorEastAsia" w:hAnsiTheme="minorEastAsia"/>
          <w:color w:val="auto"/>
          <w:kern w:val="0"/>
          <w:sz w:val="28"/>
          <w:szCs w:val="28"/>
          <w:highlight w:val="none"/>
          <w:lang w:val="en-US" w:eastAsia="zh-CN"/>
        </w:rPr>
        <w:t>0</w:t>
      </w:r>
      <w:r>
        <w:rPr>
          <w:rFonts w:hint="eastAsia" w:cs="宋体" w:asciiTheme="minorEastAsia" w:hAnsiTheme="minorEastAsia"/>
          <w:color w:val="auto"/>
          <w:kern w:val="0"/>
          <w:sz w:val="28"/>
          <w:szCs w:val="28"/>
          <w:highlight w:val="none"/>
        </w:rPr>
        <w:t>0分。</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（三）比选地点：</w:t>
      </w:r>
      <w:r>
        <w:rPr>
          <w:rFonts w:hint="eastAsia" w:cs="宋体" w:asciiTheme="minorEastAsia" w:hAnsiTheme="minorEastAsia"/>
          <w:color w:val="auto"/>
          <w:kern w:val="0"/>
          <w:sz w:val="28"/>
          <w:szCs w:val="28"/>
          <w:highlight w:val="none"/>
          <w:lang w:eastAsia="zh-CN"/>
        </w:rPr>
        <w:t>雅安市雨城区北环东路98号雅安工程管理有限公司三楼</w:t>
      </w:r>
      <w:r>
        <w:rPr>
          <w:rFonts w:hint="eastAsia" w:cs="宋体" w:asciiTheme="minorEastAsia" w:hAnsiTheme="minorEastAsia"/>
          <w:color w:val="auto"/>
          <w:kern w:val="0"/>
          <w:sz w:val="28"/>
          <w:szCs w:val="28"/>
          <w:highlight w:val="none"/>
        </w:rPr>
        <w:t>。</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（四）</w:t>
      </w:r>
      <w:r>
        <w:rPr>
          <w:rFonts w:hint="eastAsia" w:cs="宋体" w:asciiTheme="minorEastAsia" w:hAnsiTheme="minorEastAsia"/>
          <w:color w:val="auto"/>
          <w:kern w:val="0"/>
          <w:sz w:val="28"/>
          <w:szCs w:val="28"/>
          <w:highlight w:val="none"/>
          <w:lang w:val="en-US" w:eastAsia="zh-CN"/>
        </w:rPr>
        <w:t>比选文件</w:t>
      </w:r>
      <w:r>
        <w:rPr>
          <w:rFonts w:hint="eastAsia" w:cs="宋体" w:asciiTheme="minorEastAsia" w:hAnsiTheme="minorEastAsia"/>
          <w:color w:val="auto"/>
          <w:kern w:val="0"/>
          <w:sz w:val="28"/>
          <w:szCs w:val="28"/>
          <w:highlight w:val="none"/>
        </w:rPr>
        <w:t>递交方式：本次参与</w:t>
      </w:r>
      <w:r>
        <w:rPr>
          <w:rFonts w:hint="eastAsia" w:cs="宋体" w:asciiTheme="minorEastAsia" w:hAnsiTheme="minorEastAsia"/>
          <w:color w:val="auto"/>
          <w:kern w:val="0"/>
          <w:sz w:val="28"/>
          <w:szCs w:val="28"/>
          <w:highlight w:val="none"/>
          <w:lang w:val="en-US" w:eastAsia="zh-CN"/>
        </w:rPr>
        <w:t>比选入库</w:t>
      </w:r>
      <w:r>
        <w:rPr>
          <w:rFonts w:hint="eastAsia" w:cs="宋体" w:asciiTheme="minorEastAsia" w:hAnsiTheme="minorEastAsia"/>
          <w:color w:val="auto"/>
          <w:kern w:val="0"/>
          <w:sz w:val="28"/>
          <w:szCs w:val="28"/>
          <w:highlight w:val="none"/>
        </w:rPr>
        <w:t>的意向</w:t>
      </w:r>
      <w:r>
        <w:rPr>
          <w:rFonts w:hint="eastAsia" w:cs="宋体" w:asciiTheme="minorEastAsia" w:hAnsiTheme="minorEastAsia"/>
          <w:color w:val="auto"/>
          <w:kern w:val="0"/>
          <w:sz w:val="28"/>
          <w:szCs w:val="28"/>
          <w:highlight w:val="none"/>
          <w:lang w:val="en-US" w:eastAsia="zh-CN"/>
        </w:rPr>
        <w:t>响应人</w:t>
      </w:r>
      <w:r>
        <w:rPr>
          <w:rFonts w:hint="eastAsia" w:cs="宋体" w:asciiTheme="minorEastAsia" w:hAnsiTheme="minorEastAsia"/>
          <w:color w:val="auto"/>
          <w:kern w:val="0"/>
          <w:sz w:val="28"/>
          <w:szCs w:val="28"/>
          <w:highlight w:val="none"/>
        </w:rPr>
        <w:t>资料只接受当面递交的方式，不接受邮寄等其他方式</w:t>
      </w:r>
      <w:r>
        <w:rPr>
          <w:rFonts w:hint="eastAsia" w:cs="宋体" w:asciiTheme="minorEastAsia" w:hAnsiTheme="minorEastAsia"/>
          <w:color w:val="auto"/>
          <w:kern w:val="0"/>
          <w:sz w:val="28"/>
          <w:szCs w:val="28"/>
          <w:highlight w:val="none"/>
          <w:lang w:eastAsia="zh-CN"/>
        </w:rPr>
        <w:t>。</w:t>
      </w:r>
      <w:r>
        <w:rPr>
          <w:rFonts w:hint="eastAsia" w:cs="宋体" w:asciiTheme="minorEastAsia" w:hAnsiTheme="minorEastAsia"/>
          <w:color w:val="auto"/>
          <w:kern w:val="0"/>
          <w:sz w:val="28"/>
          <w:szCs w:val="28"/>
          <w:highlight w:val="none"/>
        </w:rPr>
        <w:t>逾期送达的、未送达指定地点的或者不按照入库响应文件编制要求密封的响应文件，比选人将予以拒收。</w:t>
      </w:r>
      <w:r>
        <w:rPr>
          <w:rFonts w:hint="eastAsia" w:cs="宋体" w:asciiTheme="minorEastAsia" w:hAnsiTheme="minorEastAsia"/>
          <w:color w:val="auto"/>
          <w:kern w:val="0"/>
          <w:sz w:val="28"/>
          <w:szCs w:val="28"/>
          <w:highlight w:val="none"/>
          <w:lang w:eastAsia="zh-CN"/>
        </w:rPr>
        <w:t>（</w:t>
      </w:r>
      <w:r>
        <w:rPr>
          <w:rFonts w:hint="eastAsia" w:cs="宋体" w:asciiTheme="minorEastAsia" w:hAnsiTheme="minorEastAsia"/>
          <w:color w:val="auto"/>
          <w:kern w:val="0"/>
          <w:sz w:val="28"/>
          <w:szCs w:val="28"/>
          <w:highlight w:val="none"/>
          <w:lang w:val="en-US" w:eastAsia="zh-CN"/>
        </w:rPr>
        <w:t>递交响应文件时须将</w:t>
      </w:r>
      <w:r>
        <w:rPr>
          <w:rFonts w:hint="eastAsia" w:cs="仿宋_GB2312" w:asciiTheme="minorEastAsia" w:hAnsiTheme="minorEastAsia"/>
          <w:color w:val="auto"/>
          <w:sz w:val="28"/>
          <w:szCs w:val="28"/>
          <w:highlight w:val="none"/>
        </w:rPr>
        <w:t>法定代表人授权书</w:t>
      </w:r>
      <w:r>
        <w:rPr>
          <w:rFonts w:hint="eastAsia" w:cs="仿宋_GB2312" w:asciiTheme="minorEastAsia" w:hAnsiTheme="minorEastAsia"/>
          <w:color w:val="auto"/>
          <w:sz w:val="28"/>
          <w:szCs w:val="28"/>
          <w:highlight w:val="none"/>
          <w:lang w:val="en-US" w:eastAsia="zh-CN"/>
        </w:rPr>
        <w:t>原件</w:t>
      </w:r>
      <w:r>
        <w:rPr>
          <w:rFonts w:hint="eastAsia" w:cs="宋体" w:asciiTheme="minorEastAsia" w:hAnsiTheme="minorEastAsia"/>
          <w:color w:val="auto"/>
          <w:kern w:val="0"/>
          <w:sz w:val="28"/>
          <w:szCs w:val="28"/>
          <w:highlight w:val="none"/>
          <w:lang w:val="en-US" w:eastAsia="zh-CN"/>
        </w:rPr>
        <w:t>、被授权代表人身份证复印件，并加盖鲜章交由工作人员。</w:t>
      </w:r>
      <w:r>
        <w:rPr>
          <w:rFonts w:hint="eastAsia" w:cs="宋体" w:asciiTheme="minorEastAsia" w:hAnsiTheme="minorEastAsia"/>
          <w:color w:val="auto"/>
          <w:kern w:val="0"/>
          <w:sz w:val="28"/>
          <w:szCs w:val="28"/>
          <w:highlight w:val="none"/>
          <w:lang w:eastAsia="zh-CN"/>
        </w:rPr>
        <w:t>）</w:t>
      </w:r>
    </w:p>
    <w:p>
      <w:pPr>
        <w:widowControl/>
        <w:shd w:val="clear" w:color="auto" w:fill="FFFFFF"/>
        <w:spacing w:line="500" w:lineRule="exact"/>
        <w:ind w:firstLine="562" w:firstLineChars="200"/>
        <w:jc w:val="left"/>
        <w:outlineLvl w:val="1"/>
        <w:rPr>
          <w:rFonts w:hint="default" w:cs="宋体" w:asciiTheme="minorEastAsia" w:hAnsiTheme="minorEastAsia" w:eastAsiaTheme="minorEastAsia"/>
          <w:b/>
          <w:color w:val="auto"/>
          <w:kern w:val="0"/>
          <w:sz w:val="28"/>
          <w:szCs w:val="28"/>
          <w:highlight w:val="none"/>
          <w:lang w:val="en-US" w:eastAsia="zh-CN"/>
        </w:rPr>
      </w:pPr>
      <w:bookmarkStart w:id="13" w:name="_Toc5102"/>
      <w:bookmarkStart w:id="14" w:name="_Toc15712"/>
      <w:r>
        <w:rPr>
          <w:rFonts w:hint="eastAsia" w:cs="宋体" w:asciiTheme="minorEastAsia" w:hAnsiTheme="minorEastAsia"/>
          <w:b/>
          <w:color w:val="auto"/>
          <w:kern w:val="0"/>
          <w:sz w:val="28"/>
          <w:szCs w:val="28"/>
          <w:highlight w:val="none"/>
        </w:rPr>
        <w:t>六、比选保证金</w:t>
      </w:r>
      <w:r>
        <w:rPr>
          <w:rFonts w:hint="eastAsia" w:cs="宋体" w:asciiTheme="minorEastAsia" w:hAnsiTheme="minorEastAsia"/>
          <w:b/>
          <w:color w:val="auto"/>
          <w:kern w:val="0"/>
          <w:sz w:val="28"/>
          <w:szCs w:val="28"/>
          <w:highlight w:val="none"/>
          <w:lang w:eastAsia="zh-CN"/>
        </w:rPr>
        <w:t>和履约保证金</w:t>
      </w:r>
      <w:bookmarkEnd w:id="13"/>
      <w:bookmarkEnd w:id="14"/>
    </w:p>
    <w:p>
      <w:pPr>
        <w:widowControl/>
        <w:shd w:val="clear" w:color="auto" w:fill="FFFFFF"/>
        <w:spacing w:line="560" w:lineRule="exact"/>
        <w:ind w:firstLine="560" w:firstLineChars="200"/>
        <w:jc w:val="left"/>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lang w:eastAsia="zh-CN"/>
        </w:rPr>
        <w:t>本项目不设比选保证金和履约保证金，合作期内</w:t>
      </w:r>
      <w:r>
        <w:rPr>
          <w:rFonts w:hint="eastAsia" w:cs="宋体" w:asciiTheme="minorEastAsia" w:hAnsiTheme="minorEastAsia"/>
          <w:color w:val="auto"/>
          <w:kern w:val="0"/>
          <w:sz w:val="28"/>
          <w:szCs w:val="28"/>
          <w:highlight w:val="none"/>
        </w:rPr>
        <w:t>，如发现提供资料弄虚作假或不遵守</w:t>
      </w:r>
      <w:r>
        <w:rPr>
          <w:rFonts w:hint="eastAsia" w:cs="宋体" w:asciiTheme="minorEastAsia" w:hAnsiTheme="minorEastAsia"/>
          <w:color w:val="auto"/>
          <w:kern w:val="0"/>
          <w:sz w:val="28"/>
          <w:szCs w:val="28"/>
          <w:highlight w:val="none"/>
          <w:lang w:val="en-US" w:eastAsia="zh-CN"/>
        </w:rPr>
        <w:t>入库</w:t>
      </w:r>
      <w:r>
        <w:rPr>
          <w:rFonts w:hint="eastAsia" w:cs="宋体" w:asciiTheme="minorEastAsia" w:hAnsiTheme="minorEastAsia"/>
          <w:color w:val="auto"/>
          <w:kern w:val="0"/>
          <w:sz w:val="28"/>
          <w:szCs w:val="28"/>
          <w:highlight w:val="none"/>
        </w:rPr>
        <w:t>承诺，终止入库资格，并录入信用记录，以后取消参与雅安交通建设（集团）有限公司及其所有子（控股）公司合作资格。</w:t>
      </w:r>
    </w:p>
    <w:p>
      <w:pPr>
        <w:widowControl/>
        <w:shd w:val="clear" w:color="auto" w:fill="FFFFFF"/>
        <w:spacing w:line="500" w:lineRule="exact"/>
        <w:ind w:firstLine="562" w:firstLineChars="200"/>
        <w:jc w:val="left"/>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七、公告发布媒体</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官网。网址：</w:t>
      </w:r>
      <w:r>
        <w:rPr>
          <w:rFonts w:hint="eastAsia" w:cs="宋体" w:asciiTheme="minorEastAsia" w:hAnsiTheme="minorEastAsia"/>
          <w:color w:val="auto"/>
          <w:kern w:val="0"/>
          <w:sz w:val="28"/>
          <w:szCs w:val="28"/>
          <w:highlight w:val="none"/>
          <w:u w:val="single"/>
        </w:rPr>
        <w:t>www.yajjjt.com</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bookmarkStart w:id="15" w:name="_Toc3695"/>
      <w:bookmarkStart w:id="16" w:name="_Toc14027"/>
      <w:r>
        <w:rPr>
          <w:rFonts w:hint="eastAsia" w:cs="宋体" w:asciiTheme="minorEastAsia" w:hAnsiTheme="minorEastAsia"/>
          <w:b/>
          <w:color w:val="auto"/>
          <w:kern w:val="0"/>
          <w:sz w:val="28"/>
          <w:szCs w:val="28"/>
          <w:highlight w:val="none"/>
        </w:rPr>
        <w:t>八、联系方式</w:t>
      </w:r>
      <w:bookmarkEnd w:id="15"/>
      <w:bookmarkEnd w:id="16"/>
    </w:p>
    <w:p>
      <w:pPr>
        <w:widowControl/>
        <w:shd w:val="clear" w:color="auto" w:fill="FFFFFF"/>
        <w:spacing w:line="500" w:lineRule="exact"/>
        <w:ind w:firstLine="560" w:firstLineChars="200"/>
        <w:jc w:val="left"/>
        <w:rPr>
          <w:rFonts w:hint="eastAsia" w:cs="宋体" w:asciiTheme="minorEastAsia" w:hAnsiTheme="minorEastAsia" w:eastAsiaTheme="minorEastAsia"/>
          <w:color w:val="auto"/>
          <w:kern w:val="0"/>
          <w:sz w:val="28"/>
          <w:szCs w:val="28"/>
          <w:highlight w:val="none"/>
          <w:lang w:val="en-US" w:eastAsia="zh-CN"/>
        </w:rPr>
      </w:pPr>
      <w:r>
        <w:rPr>
          <w:rFonts w:hint="eastAsia" w:cs="宋体" w:asciiTheme="minorEastAsia" w:hAnsiTheme="minorEastAsia"/>
          <w:color w:val="auto"/>
          <w:kern w:val="0"/>
          <w:sz w:val="28"/>
          <w:szCs w:val="28"/>
          <w:highlight w:val="none"/>
        </w:rPr>
        <w:t>地址：</w:t>
      </w:r>
      <w:r>
        <w:rPr>
          <w:rFonts w:hint="eastAsia" w:cs="宋体" w:asciiTheme="minorEastAsia" w:hAnsiTheme="minorEastAsia"/>
          <w:color w:val="auto"/>
          <w:kern w:val="0"/>
          <w:sz w:val="28"/>
          <w:szCs w:val="28"/>
          <w:highlight w:val="none"/>
          <w:lang w:eastAsia="zh-CN"/>
        </w:rPr>
        <w:t>雅安市雨城区北环东路98号三楼</w:t>
      </w:r>
    </w:p>
    <w:p>
      <w:pPr>
        <w:widowControl/>
        <w:shd w:val="clear" w:color="auto" w:fill="FFFFFF"/>
        <w:spacing w:line="500" w:lineRule="exact"/>
        <w:ind w:firstLine="560" w:firstLineChars="200"/>
        <w:jc w:val="left"/>
        <w:rPr>
          <w:rFonts w:hint="eastAsia" w:cs="宋体" w:asciiTheme="minorEastAsia" w:hAnsiTheme="minorEastAsia" w:eastAsiaTheme="minorEastAsia"/>
          <w:color w:val="auto"/>
          <w:kern w:val="0"/>
          <w:sz w:val="28"/>
          <w:szCs w:val="28"/>
          <w:highlight w:val="none"/>
          <w:lang w:val="en-US" w:eastAsia="zh-CN"/>
        </w:rPr>
      </w:pPr>
      <w:r>
        <w:rPr>
          <w:rFonts w:hint="eastAsia" w:cs="宋体" w:asciiTheme="minorEastAsia" w:hAnsiTheme="minorEastAsia"/>
          <w:color w:val="auto"/>
          <w:kern w:val="0"/>
          <w:sz w:val="28"/>
          <w:szCs w:val="28"/>
          <w:highlight w:val="none"/>
        </w:rPr>
        <w:t>联系人：李先生</w:t>
      </w:r>
      <w:r>
        <w:rPr>
          <w:rFonts w:hint="eastAsia" w:cs="宋体" w:asciiTheme="minorEastAsia" w:hAnsiTheme="minorEastAsia"/>
          <w:color w:val="auto"/>
          <w:kern w:val="0"/>
          <w:sz w:val="28"/>
          <w:szCs w:val="28"/>
          <w:highlight w:val="none"/>
          <w:lang w:val="en-US" w:eastAsia="zh-CN"/>
        </w:rPr>
        <w:t xml:space="preserve"> </w:t>
      </w:r>
      <w:r>
        <w:rPr>
          <w:rFonts w:hint="eastAsia" w:cs="宋体" w:asciiTheme="minorEastAsia" w:hAnsiTheme="minorEastAsia"/>
          <w:color w:val="auto"/>
          <w:kern w:val="0"/>
          <w:sz w:val="24"/>
          <w:szCs w:val="24"/>
          <w:highlight w:val="none"/>
          <w:lang w:val="en-US" w:eastAsia="zh-CN"/>
        </w:rPr>
        <w:t>陈先生</w:t>
      </w:r>
    </w:p>
    <w:p>
      <w:pPr>
        <w:widowControl/>
        <w:shd w:val="clear" w:color="auto" w:fill="FFFFFF"/>
        <w:spacing w:line="500" w:lineRule="exact"/>
        <w:ind w:firstLine="560" w:firstLineChars="200"/>
        <w:jc w:val="left"/>
        <w:rPr>
          <w:rFonts w:hint="default" w:cs="宋体" w:asciiTheme="minorEastAsia" w:hAnsiTheme="minorEastAsia" w:eastAsiaTheme="minorEastAsia"/>
          <w:color w:val="auto"/>
          <w:kern w:val="0"/>
          <w:sz w:val="28"/>
          <w:szCs w:val="28"/>
          <w:highlight w:val="none"/>
          <w:lang w:val="en-US" w:eastAsia="zh-CN"/>
        </w:rPr>
      </w:pPr>
      <w:r>
        <w:rPr>
          <w:rFonts w:hint="eastAsia" w:cs="宋体" w:asciiTheme="minorEastAsia" w:hAnsiTheme="minorEastAsia"/>
          <w:color w:val="auto"/>
          <w:kern w:val="0"/>
          <w:sz w:val="28"/>
          <w:szCs w:val="28"/>
          <w:highlight w:val="none"/>
        </w:rPr>
        <w:t>电话号码：</w:t>
      </w:r>
      <w:r>
        <w:rPr>
          <w:rFonts w:ascii="微软雅黑" w:hAnsi="微软雅黑" w:eastAsia="微软雅黑" w:cs="微软雅黑"/>
          <w:i w:val="0"/>
          <w:caps w:val="0"/>
          <w:color w:val="000000"/>
          <w:spacing w:val="0"/>
          <w:sz w:val="21"/>
          <w:szCs w:val="21"/>
          <w:highlight w:val="none"/>
          <w:shd w:val="clear" w:fill="FFFFFF"/>
        </w:rPr>
        <w:t>0835-2884688</w:t>
      </w:r>
    </w:p>
    <w:p>
      <w:pPr>
        <w:widowControl/>
        <w:shd w:val="clear" w:color="auto" w:fill="FFFFFF"/>
        <w:spacing w:line="500" w:lineRule="exact"/>
        <w:ind w:right="600" w:firstLine="482"/>
        <w:jc w:val="right"/>
        <w:rPr>
          <w:rFonts w:cs="宋体" w:asciiTheme="minorEastAsia" w:hAnsiTheme="minorEastAsia"/>
          <w:color w:val="auto"/>
          <w:kern w:val="0"/>
          <w:sz w:val="28"/>
          <w:szCs w:val="28"/>
          <w:highlight w:val="none"/>
        </w:rPr>
      </w:pPr>
    </w:p>
    <w:p>
      <w:pPr>
        <w:widowControl/>
        <w:shd w:val="clear" w:color="auto" w:fill="FFFFFF"/>
        <w:spacing w:line="500" w:lineRule="exact"/>
        <w:ind w:right="600" w:firstLine="482"/>
        <w:jc w:val="right"/>
        <w:rPr>
          <w:rFonts w:cs="宋体" w:asciiTheme="minorEastAsia" w:hAnsiTheme="minorEastAsia"/>
          <w:color w:val="auto"/>
          <w:kern w:val="0"/>
          <w:sz w:val="28"/>
          <w:szCs w:val="28"/>
          <w:highlight w:val="none"/>
        </w:rPr>
      </w:pPr>
    </w:p>
    <w:p>
      <w:pPr>
        <w:widowControl/>
        <w:shd w:val="clear" w:color="auto" w:fill="FFFFFF"/>
        <w:spacing w:line="500" w:lineRule="exact"/>
        <w:ind w:right="600" w:firstLine="482"/>
        <w:jc w:val="right"/>
        <w:rPr>
          <w:rFonts w:hint="eastAsia" w:cs="仿宋_GB2312" w:asciiTheme="minorEastAsia" w:hAnsiTheme="minorEastAsia" w:eastAsiaTheme="minorEastAsia"/>
          <w:color w:val="auto"/>
          <w:kern w:val="0"/>
          <w:sz w:val="28"/>
          <w:szCs w:val="28"/>
          <w:highlight w:val="none"/>
          <w:lang w:eastAsia="zh-CN"/>
        </w:rPr>
      </w:pPr>
      <w:r>
        <w:rPr>
          <w:rFonts w:hint="eastAsia" w:cs="宋体" w:asciiTheme="minorEastAsia" w:hAnsiTheme="minorEastAsia"/>
          <w:color w:val="auto"/>
          <w:kern w:val="0"/>
          <w:sz w:val="28"/>
          <w:szCs w:val="28"/>
          <w:highlight w:val="none"/>
          <w:lang w:eastAsia="zh-CN"/>
        </w:rPr>
        <w:t>雅安市交通建设（集团）有限责任公司</w:t>
      </w:r>
    </w:p>
    <w:p>
      <w:pPr>
        <w:widowControl/>
        <w:shd w:val="clear" w:color="auto" w:fill="FFFFFF"/>
        <w:spacing w:line="500" w:lineRule="exact"/>
        <w:ind w:right="900" w:firstLine="482"/>
        <w:jc w:val="right"/>
        <w:rPr>
          <w:rFonts w:cs="仿宋_GB2312" w:asciiTheme="minorEastAsia" w:hAnsiTheme="minorEastAsia"/>
          <w:color w:val="auto"/>
          <w:kern w:val="0"/>
          <w:sz w:val="28"/>
          <w:szCs w:val="28"/>
          <w:highlight w:val="none"/>
        </w:rPr>
      </w:pPr>
    </w:p>
    <w:p>
      <w:pPr>
        <w:widowControl/>
        <w:shd w:val="clear" w:color="auto" w:fill="FFFFFF"/>
        <w:spacing w:line="500" w:lineRule="exact"/>
        <w:ind w:right="900" w:firstLine="482"/>
        <w:jc w:val="right"/>
        <w:rPr>
          <w:rFonts w:cs="仿宋_GB2312" w:asciiTheme="minorEastAsia" w:hAnsiTheme="minorEastAsia"/>
          <w:color w:val="auto"/>
          <w:kern w:val="0"/>
          <w:sz w:val="28"/>
          <w:szCs w:val="28"/>
          <w:highlight w:val="none"/>
        </w:rPr>
      </w:pPr>
      <w:r>
        <w:rPr>
          <w:rFonts w:hint="eastAsia" w:cs="仿宋_GB2312" w:asciiTheme="minorEastAsia" w:hAnsiTheme="minorEastAsia"/>
          <w:color w:val="auto"/>
          <w:kern w:val="0"/>
          <w:sz w:val="28"/>
          <w:szCs w:val="28"/>
          <w:highlight w:val="none"/>
        </w:rPr>
        <w:t>二〇二〇年</w:t>
      </w:r>
      <w:r>
        <w:rPr>
          <w:rFonts w:hint="eastAsia" w:cs="仿宋_GB2312" w:asciiTheme="minorEastAsia" w:hAnsiTheme="minorEastAsia"/>
          <w:color w:val="auto"/>
          <w:kern w:val="0"/>
          <w:sz w:val="28"/>
          <w:szCs w:val="28"/>
          <w:highlight w:val="none"/>
          <w:lang w:val="en-US" w:eastAsia="zh-CN"/>
        </w:rPr>
        <w:t>三</w:t>
      </w:r>
      <w:r>
        <w:rPr>
          <w:rFonts w:hint="eastAsia" w:cs="仿宋_GB2312" w:asciiTheme="minorEastAsia" w:hAnsiTheme="minorEastAsia"/>
          <w:color w:val="auto"/>
          <w:kern w:val="0"/>
          <w:sz w:val="28"/>
          <w:szCs w:val="28"/>
          <w:highlight w:val="none"/>
        </w:rPr>
        <w:t>月</w:t>
      </w:r>
      <w:r>
        <w:rPr>
          <w:rFonts w:hint="eastAsia" w:cs="仿宋_GB2312" w:asciiTheme="minorEastAsia" w:hAnsiTheme="minorEastAsia"/>
          <w:color w:val="auto"/>
          <w:kern w:val="0"/>
          <w:sz w:val="28"/>
          <w:szCs w:val="28"/>
          <w:highlight w:val="none"/>
          <w:lang w:val="en-US" w:eastAsia="zh-CN"/>
        </w:rPr>
        <w:t>二十六</w:t>
      </w:r>
      <w:r>
        <w:rPr>
          <w:rFonts w:hint="eastAsia" w:cs="仿宋_GB2312" w:asciiTheme="minorEastAsia" w:hAnsiTheme="minorEastAsia"/>
          <w:color w:val="auto"/>
          <w:kern w:val="0"/>
          <w:sz w:val="28"/>
          <w:szCs w:val="28"/>
          <w:highlight w:val="none"/>
        </w:rPr>
        <w:t>日</w:t>
      </w:r>
    </w:p>
    <w:p>
      <w:pPr>
        <w:ind w:left="3119"/>
        <w:rPr>
          <w:rFonts w:cs="仿宋_GB2312" w:asciiTheme="minorEastAsia" w:hAnsiTheme="minorEastAsia"/>
          <w:b/>
          <w:color w:val="auto"/>
          <w:sz w:val="32"/>
          <w:szCs w:val="32"/>
          <w:highlight w:val="none"/>
        </w:rPr>
      </w:pPr>
    </w:p>
    <w:p>
      <w:pPr>
        <w:ind w:left="3119"/>
        <w:rPr>
          <w:rFonts w:cs="仿宋_GB2312" w:asciiTheme="minorEastAsia" w:hAnsiTheme="minorEastAsia"/>
          <w:b/>
          <w:color w:val="auto"/>
          <w:sz w:val="32"/>
          <w:szCs w:val="32"/>
          <w:highlight w:val="none"/>
        </w:rPr>
      </w:pPr>
    </w:p>
    <w:p>
      <w:pPr>
        <w:rPr>
          <w:rFonts w:cs="仿宋_GB2312" w:asciiTheme="minorEastAsia" w:hAnsiTheme="minorEastAsia"/>
          <w:b/>
          <w:color w:val="auto"/>
          <w:sz w:val="32"/>
          <w:szCs w:val="32"/>
          <w:highlight w:val="none"/>
        </w:rPr>
      </w:pPr>
    </w:p>
    <w:p>
      <w:pPr>
        <w:ind w:left="0"/>
        <w:outlineLvl w:val="9"/>
        <w:rPr>
          <w:rFonts w:hint="eastAsia" w:cs="仿宋_GB2312" w:asciiTheme="minorEastAsia" w:hAnsiTheme="minorEastAsia"/>
          <w:b/>
          <w:color w:val="auto"/>
          <w:sz w:val="32"/>
          <w:szCs w:val="32"/>
          <w:highlight w:val="none"/>
        </w:rPr>
      </w:pPr>
      <w:r>
        <w:rPr>
          <w:rFonts w:hint="eastAsia" w:cs="仿宋_GB2312" w:asciiTheme="minorEastAsia" w:hAnsiTheme="minorEastAsia"/>
          <w:b/>
          <w:color w:val="auto"/>
          <w:sz w:val="32"/>
          <w:szCs w:val="32"/>
          <w:highlight w:val="none"/>
        </w:rPr>
        <w:br w:type="page"/>
      </w:r>
    </w:p>
    <w:p>
      <w:pPr>
        <w:ind w:left="3119"/>
        <w:outlineLvl w:val="0"/>
        <w:rPr>
          <w:rFonts w:cs="仿宋_GB2312" w:asciiTheme="minorEastAsia" w:hAnsiTheme="minorEastAsia"/>
          <w:b/>
          <w:color w:val="auto"/>
          <w:sz w:val="32"/>
          <w:szCs w:val="32"/>
          <w:highlight w:val="none"/>
        </w:rPr>
      </w:pPr>
      <w:bookmarkStart w:id="17" w:name="_Toc17738"/>
      <w:bookmarkStart w:id="18" w:name="_Toc26529"/>
      <w:bookmarkStart w:id="19" w:name="_Toc11206"/>
      <w:r>
        <w:rPr>
          <w:rFonts w:hint="eastAsia" w:cs="仿宋_GB2312" w:asciiTheme="minorEastAsia" w:hAnsiTheme="minorEastAsia"/>
          <w:b/>
          <w:color w:val="auto"/>
          <w:sz w:val="32"/>
          <w:szCs w:val="32"/>
          <w:highlight w:val="none"/>
        </w:rPr>
        <w:t>第二章  响应人须知</w:t>
      </w:r>
      <w:bookmarkEnd w:id="17"/>
      <w:bookmarkEnd w:id="18"/>
      <w:bookmarkEnd w:id="19"/>
    </w:p>
    <w:p>
      <w:pPr>
        <w:spacing w:line="440" w:lineRule="exact"/>
        <w:ind w:firstLine="551" w:firstLineChars="196"/>
        <w:outlineLvl w:val="1"/>
        <w:rPr>
          <w:rFonts w:cs="仿宋_GB2312" w:asciiTheme="minorEastAsia" w:hAnsiTheme="minorEastAsia"/>
          <w:b/>
          <w:color w:val="auto"/>
          <w:sz w:val="28"/>
          <w:szCs w:val="28"/>
          <w:highlight w:val="none"/>
        </w:rPr>
      </w:pPr>
      <w:bookmarkStart w:id="20" w:name="_Toc25047"/>
      <w:bookmarkStart w:id="21" w:name="_Toc7119"/>
      <w:r>
        <w:rPr>
          <w:rFonts w:hint="eastAsia" w:cs="仿宋_GB2312" w:asciiTheme="minorEastAsia" w:hAnsiTheme="minorEastAsia"/>
          <w:b/>
          <w:color w:val="auto"/>
          <w:sz w:val="28"/>
          <w:szCs w:val="28"/>
          <w:highlight w:val="none"/>
        </w:rPr>
        <w:t>一、响应人须知附表</w:t>
      </w:r>
      <w:bookmarkEnd w:id="20"/>
      <w:bookmarkEnd w:id="21"/>
    </w:p>
    <w:tbl>
      <w:tblPr>
        <w:tblStyle w:val="15"/>
        <w:tblW w:w="9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2548"/>
        <w:gridCol w:w="5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条款号</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条款名称</w:t>
            </w:r>
          </w:p>
        </w:tc>
        <w:tc>
          <w:tcPr>
            <w:tcW w:w="5582"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比选人</w:t>
            </w:r>
          </w:p>
        </w:tc>
        <w:tc>
          <w:tcPr>
            <w:tcW w:w="5582" w:type="dxa"/>
            <w:vAlign w:val="center"/>
          </w:tcPr>
          <w:p>
            <w:pPr>
              <w:widowControl/>
              <w:shd w:val="clear" w:color="auto" w:fill="FFFFFF"/>
              <w:spacing w:line="440" w:lineRule="exact"/>
              <w:jc w:val="left"/>
              <w:rPr>
                <w:rFonts w:hint="eastAsia" w:cs="宋体" w:asciiTheme="minorEastAsia" w:hAnsiTheme="minorEastAsia" w:eastAsiaTheme="minorEastAsia"/>
                <w:color w:val="auto"/>
                <w:kern w:val="0"/>
                <w:sz w:val="24"/>
                <w:szCs w:val="24"/>
                <w:highlight w:val="none"/>
                <w:lang w:eastAsia="zh-CN"/>
              </w:rPr>
            </w:pPr>
            <w:r>
              <w:rPr>
                <w:rFonts w:hint="eastAsia" w:cs="仿宋_GB2312" w:asciiTheme="minorEastAsia" w:hAnsiTheme="minorEastAsia"/>
                <w:color w:val="auto"/>
                <w:sz w:val="24"/>
                <w:szCs w:val="24"/>
                <w:highlight w:val="none"/>
              </w:rPr>
              <w:t>名 称 ：</w:t>
            </w:r>
            <w:r>
              <w:rPr>
                <w:rFonts w:hint="eastAsia" w:cs="宋体" w:asciiTheme="minorEastAsia" w:hAnsiTheme="minorEastAsia"/>
                <w:color w:val="auto"/>
                <w:kern w:val="0"/>
                <w:sz w:val="24"/>
                <w:szCs w:val="24"/>
                <w:highlight w:val="none"/>
                <w:lang w:eastAsia="zh-CN"/>
              </w:rPr>
              <w:t>雅安市交通建设（集团）有限责任公司</w:t>
            </w:r>
          </w:p>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仿宋_GB2312" w:asciiTheme="minorEastAsia" w:hAnsiTheme="minorEastAsia"/>
                <w:color w:val="auto"/>
                <w:sz w:val="24"/>
                <w:szCs w:val="24"/>
                <w:highlight w:val="none"/>
              </w:rPr>
              <w:t>地 址 ：</w:t>
            </w:r>
            <w:r>
              <w:rPr>
                <w:rFonts w:hint="eastAsia" w:cs="宋体" w:asciiTheme="minorEastAsia" w:hAnsiTheme="minorEastAsia"/>
                <w:color w:val="auto"/>
                <w:kern w:val="0"/>
                <w:sz w:val="24"/>
                <w:szCs w:val="24"/>
                <w:highlight w:val="none"/>
                <w:lang w:eastAsia="zh-CN"/>
              </w:rPr>
              <w:t>雅安市雨城区北环东路98号三楼</w:t>
            </w:r>
          </w:p>
          <w:p>
            <w:pPr>
              <w:widowControl/>
              <w:shd w:val="clear" w:color="auto" w:fill="FFFFFF"/>
              <w:spacing w:line="500" w:lineRule="exact"/>
              <w:jc w:val="left"/>
              <w:rPr>
                <w:rFonts w:hint="default" w:cs="宋体" w:asciiTheme="minorEastAsia" w:hAnsiTheme="minorEastAsia" w:eastAsiaTheme="minorEastAsia"/>
                <w:color w:val="auto"/>
                <w:kern w:val="0"/>
                <w:sz w:val="24"/>
                <w:szCs w:val="24"/>
                <w:highlight w:val="none"/>
                <w:lang w:val="en-US" w:eastAsia="zh-CN"/>
              </w:rPr>
            </w:pPr>
            <w:r>
              <w:rPr>
                <w:rFonts w:hint="eastAsia" w:cs="宋体" w:asciiTheme="minorEastAsia" w:hAnsiTheme="minorEastAsia"/>
                <w:color w:val="auto"/>
                <w:kern w:val="0"/>
                <w:sz w:val="24"/>
                <w:szCs w:val="24"/>
                <w:highlight w:val="none"/>
              </w:rPr>
              <w:t>联系人：</w:t>
            </w:r>
            <w:r>
              <w:rPr>
                <w:rFonts w:hint="eastAsia" w:cs="宋体" w:asciiTheme="minorEastAsia" w:hAnsiTheme="minorEastAsia"/>
                <w:color w:val="auto"/>
                <w:kern w:val="0"/>
                <w:sz w:val="24"/>
                <w:szCs w:val="24"/>
                <w:highlight w:val="none"/>
                <w:lang w:eastAsia="zh-CN"/>
              </w:rPr>
              <w:t>李先生</w:t>
            </w:r>
            <w:r>
              <w:rPr>
                <w:rFonts w:hint="eastAsia" w:cs="宋体" w:asciiTheme="minorEastAsia" w:hAnsiTheme="minorEastAsia"/>
                <w:color w:val="auto"/>
                <w:kern w:val="0"/>
                <w:sz w:val="24"/>
                <w:szCs w:val="24"/>
                <w:highlight w:val="none"/>
                <w:lang w:val="en-US" w:eastAsia="zh-CN"/>
              </w:rPr>
              <w:t xml:space="preserve"> 陈先生</w:t>
            </w:r>
          </w:p>
          <w:p>
            <w:pPr>
              <w:widowControl/>
              <w:shd w:val="clear" w:color="auto" w:fill="FFFFFF"/>
              <w:spacing w:line="500" w:lineRule="exact"/>
              <w:jc w:val="left"/>
              <w:rPr>
                <w:rFonts w:hint="default" w:cs="宋体" w:asciiTheme="minorEastAsia" w:hAnsiTheme="minorEastAsia" w:eastAsiaTheme="minorEastAsia"/>
                <w:color w:val="auto"/>
                <w:kern w:val="0"/>
                <w:sz w:val="24"/>
                <w:szCs w:val="24"/>
                <w:highlight w:val="none"/>
                <w:lang w:val="en-US" w:eastAsia="zh-CN"/>
              </w:rPr>
            </w:pPr>
            <w:r>
              <w:rPr>
                <w:rFonts w:hint="eastAsia" w:cs="宋体" w:asciiTheme="minorEastAsia" w:hAnsiTheme="minorEastAsia"/>
                <w:color w:val="auto"/>
                <w:kern w:val="0"/>
                <w:sz w:val="24"/>
                <w:szCs w:val="24"/>
                <w:highlight w:val="none"/>
              </w:rPr>
              <w:t>电话号码：</w:t>
            </w:r>
            <w:r>
              <w:rPr>
                <w:rFonts w:ascii="微软雅黑" w:hAnsi="微软雅黑" w:eastAsia="微软雅黑" w:cs="微软雅黑"/>
                <w:i w:val="0"/>
                <w:caps w:val="0"/>
                <w:color w:val="000000"/>
                <w:spacing w:val="0"/>
                <w:sz w:val="21"/>
                <w:szCs w:val="21"/>
                <w:highlight w:val="none"/>
                <w:shd w:val="clear" w:fill="FFFFFF"/>
              </w:rPr>
              <w:t>0835-2884688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项目名称</w:t>
            </w:r>
          </w:p>
        </w:tc>
        <w:tc>
          <w:tcPr>
            <w:tcW w:w="5582" w:type="dxa"/>
            <w:vAlign w:val="center"/>
          </w:tcPr>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lang w:eastAsia="zh-CN"/>
              </w:rPr>
              <w:t>雅安市交通建设（集团）有限责任公司</w:t>
            </w:r>
            <w:r>
              <w:rPr>
                <w:rFonts w:hint="eastAsia" w:cs="宋体" w:asciiTheme="minorEastAsia" w:hAnsiTheme="minorEastAsia"/>
                <w:color w:val="auto"/>
                <w:kern w:val="0"/>
                <w:sz w:val="24"/>
                <w:szCs w:val="24"/>
                <w:highlight w:val="none"/>
                <w:lang w:val="en-US" w:eastAsia="zh-CN"/>
              </w:rPr>
              <w:t>工程钻探劳务队伍</w:t>
            </w:r>
            <w:r>
              <w:rPr>
                <w:rFonts w:hint="eastAsia" w:cs="宋体" w:asciiTheme="minorEastAsia" w:hAnsiTheme="minorEastAsia"/>
                <w:color w:val="auto"/>
                <w:kern w:val="0"/>
                <w:sz w:val="24"/>
                <w:szCs w:val="24"/>
                <w:highlight w:val="none"/>
              </w:rPr>
              <w:t>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1.3</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范围</w:t>
            </w:r>
          </w:p>
        </w:tc>
        <w:tc>
          <w:tcPr>
            <w:tcW w:w="5582" w:type="dxa"/>
            <w:vAlign w:val="center"/>
          </w:tcPr>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全国范围内</w:t>
            </w:r>
            <w:r>
              <w:rPr>
                <w:rFonts w:hint="eastAsia" w:cs="仿宋_GB2312" w:asciiTheme="minorEastAsia" w:hAnsiTheme="minorEastAsia"/>
                <w:color w:val="auto"/>
                <w:kern w:val="0"/>
                <w:sz w:val="24"/>
                <w:szCs w:val="24"/>
                <w:highlight w:val="none"/>
              </w:rPr>
              <w:t>符合条件的潜在企业。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1.4</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响应人资质条件</w:t>
            </w:r>
          </w:p>
        </w:tc>
        <w:tc>
          <w:tcPr>
            <w:tcW w:w="5582" w:type="dxa"/>
            <w:vAlign w:val="center"/>
          </w:tcPr>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（一）一般要求：具有独立法人资格、持有有效营业执照的企业和单位。</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val="en-US" w:eastAsia="zh-CN"/>
              </w:rPr>
            </w:pPr>
            <w:r>
              <w:rPr>
                <w:rFonts w:hint="eastAsia" w:cs="宋体" w:asciiTheme="minorEastAsia" w:hAnsiTheme="minorEastAsia"/>
                <w:color w:val="auto"/>
                <w:kern w:val="0"/>
                <w:sz w:val="24"/>
                <w:szCs w:val="24"/>
                <w:highlight w:val="none"/>
                <w:lang w:eastAsia="zh-CN"/>
              </w:rPr>
              <w:t>（二）资质要求：</w:t>
            </w:r>
            <w:r>
              <w:rPr>
                <w:rFonts w:hint="eastAsia" w:cs="宋体" w:asciiTheme="minorEastAsia" w:hAnsiTheme="minorEastAsia"/>
                <w:color w:val="auto"/>
                <w:kern w:val="0"/>
                <w:sz w:val="24"/>
                <w:szCs w:val="24"/>
                <w:highlight w:val="none"/>
                <w:lang w:val="en-US" w:eastAsia="zh-CN"/>
              </w:rPr>
              <w:t>具有行政主管部门颁发的工程勘察劳务类（工程钻探）资质证书。</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（三）响应人参加本次比选择活动应具备下列条件：</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1、具有独立承担民事责任的能力；</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2、具有良好的商业信誉和健全的财务会计制度（20</w:t>
            </w:r>
            <w:r>
              <w:rPr>
                <w:rFonts w:hint="eastAsia" w:cs="宋体" w:asciiTheme="minorEastAsia" w:hAnsiTheme="minorEastAsia"/>
                <w:color w:val="auto"/>
                <w:kern w:val="0"/>
                <w:sz w:val="24"/>
                <w:szCs w:val="24"/>
                <w:highlight w:val="none"/>
                <w:lang w:val="en-US" w:eastAsia="zh-CN"/>
              </w:rPr>
              <w:t>18</w:t>
            </w:r>
            <w:r>
              <w:rPr>
                <w:rFonts w:hint="eastAsia" w:cs="宋体" w:asciiTheme="minorEastAsia" w:hAnsiTheme="minorEastAsia"/>
                <w:color w:val="auto"/>
                <w:kern w:val="0"/>
                <w:sz w:val="24"/>
                <w:szCs w:val="24"/>
                <w:highlight w:val="none"/>
                <w:lang w:eastAsia="zh-CN"/>
              </w:rPr>
              <w:t>年或201</w:t>
            </w:r>
            <w:r>
              <w:rPr>
                <w:rFonts w:hint="eastAsia" w:cs="宋体" w:asciiTheme="minorEastAsia" w:hAnsiTheme="minorEastAsia"/>
                <w:color w:val="auto"/>
                <w:kern w:val="0"/>
                <w:sz w:val="24"/>
                <w:szCs w:val="24"/>
                <w:highlight w:val="none"/>
                <w:lang w:val="en-US" w:eastAsia="zh-CN"/>
              </w:rPr>
              <w:t>9</w:t>
            </w:r>
            <w:r>
              <w:rPr>
                <w:rFonts w:hint="eastAsia" w:cs="宋体" w:asciiTheme="minorEastAsia" w:hAnsiTheme="minorEastAsia"/>
                <w:color w:val="auto"/>
                <w:kern w:val="0"/>
                <w:sz w:val="24"/>
                <w:szCs w:val="24"/>
                <w:highlight w:val="none"/>
                <w:lang w:eastAsia="zh-CN"/>
              </w:rPr>
              <w:t>年度财务状况（</w:t>
            </w:r>
            <w:r>
              <w:rPr>
                <w:rFonts w:hint="eastAsia" w:cs="宋体" w:asciiTheme="minorEastAsia" w:hAnsiTheme="minorEastAsia"/>
                <w:color w:val="auto"/>
                <w:kern w:val="0"/>
                <w:sz w:val="24"/>
                <w:szCs w:val="24"/>
                <w:highlight w:val="none"/>
                <w:lang w:val="en-US" w:eastAsia="zh-CN"/>
              </w:rPr>
              <w:t>响应人</w:t>
            </w:r>
            <w:r>
              <w:rPr>
                <w:rFonts w:hint="eastAsia" w:cs="宋体" w:asciiTheme="minorEastAsia" w:hAnsiTheme="minorEastAsia"/>
                <w:color w:val="auto"/>
                <w:kern w:val="0"/>
                <w:sz w:val="24"/>
                <w:szCs w:val="24"/>
                <w:highlight w:val="none"/>
                <w:lang w:eastAsia="zh-CN"/>
              </w:rPr>
              <w:t>可根据自身实际情况任选其一提供以下证明材料））：</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①可提供20</w:t>
            </w:r>
            <w:r>
              <w:rPr>
                <w:rFonts w:hint="eastAsia" w:cs="宋体" w:asciiTheme="minorEastAsia" w:hAnsiTheme="minorEastAsia"/>
                <w:color w:val="auto"/>
                <w:kern w:val="0"/>
                <w:sz w:val="24"/>
                <w:szCs w:val="24"/>
                <w:highlight w:val="none"/>
                <w:lang w:val="en-US" w:eastAsia="zh-CN"/>
              </w:rPr>
              <w:t>18</w:t>
            </w:r>
            <w:r>
              <w:rPr>
                <w:rFonts w:hint="eastAsia" w:cs="宋体" w:asciiTheme="minorEastAsia" w:hAnsiTheme="minorEastAsia"/>
                <w:color w:val="auto"/>
                <w:kern w:val="0"/>
                <w:sz w:val="24"/>
                <w:szCs w:val="24"/>
                <w:highlight w:val="none"/>
                <w:lang w:eastAsia="zh-CN"/>
              </w:rPr>
              <w:t>或201</w:t>
            </w:r>
            <w:r>
              <w:rPr>
                <w:rFonts w:hint="eastAsia" w:cs="宋体" w:asciiTheme="minorEastAsia" w:hAnsiTheme="minorEastAsia"/>
                <w:color w:val="auto"/>
                <w:kern w:val="0"/>
                <w:sz w:val="24"/>
                <w:szCs w:val="24"/>
                <w:highlight w:val="none"/>
                <w:lang w:val="en-US" w:eastAsia="zh-CN"/>
              </w:rPr>
              <w:t>9</w:t>
            </w:r>
            <w:r>
              <w:rPr>
                <w:rFonts w:hint="eastAsia" w:cs="宋体" w:asciiTheme="minorEastAsia" w:hAnsiTheme="minorEastAsia"/>
                <w:color w:val="auto"/>
                <w:kern w:val="0"/>
                <w:sz w:val="24"/>
                <w:szCs w:val="24"/>
                <w:highlight w:val="none"/>
                <w:lang w:eastAsia="zh-CN"/>
              </w:rPr>
              <w:t>年度经审计的财务报告或供应商内部出具的财务报表（复印件）（财务状况报告应当完整，不得只提供部分或者封面、封底；</w:t>
            </w:r>
            <w:r>
              <w:rPr>
                <w:rFonts w:hint="eastAsia" w:cs="宋体" w:asciiTheme="minorEastAsia" w:hAnsiTheme="minorEastAsia"/>
                <w:color w:val="auto"/>
                <w:kern w:val="0"/>
                <w:sz w:val="24"/>
                <w:szCs w:val="24"/>
                <w:highlight w:val="none"/>
                <w:lang w:val="en-US" w:eastAsia="zh-CN"/>
              </w:rPr>
              <w:t>响应人</w:t>
            </w:r>
            <w:r>
              <w:rPr>
                <w:rFonts w:hint="eastAsia" w:cs="宋体" w:asciiTheme="minorEastAsia" w:hAnsiTheme="minorEastAsia"/>
                <w:color w:val="auto"/>
                <w:kern w:val="0"/>
                <w:sz w:val="24"/>
                <w:szCs w:val="24"/>
                <w:highlight w:val="none"/>
                <w:lang w:eastAsia="zh-CN"/>
              </w:rPr>
              <w:t>内部出具的财务报表需至少包含现金流量表、资产负债表及利润表）；</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②</w:t>
            </w:r>
            <w:r>
              <w:rPr>
                <w:rFonts w:hint="eastAsia" w:cs="宋体" w:asciiTheme="minorEastAsia" w:hAnsiTheme="minorEastAsia"/>
                <w:color w:val="auto"/>
                <w:kern w:val="0"/>
                <w:sz w:val="24"/>
                <w:szCs w:val="24"/>
                <w:highlight w:val="none"/>
                <w:lang w:val="en-US" w:eastAsia="zh-CN"/>
              </w:rPr>
              <w:t>响应人</w:t>
            </w:r>
            <w:r>
              <w:rPr>
                <w:rFonts w:hint="eastAsia" w:cs="宋体" w:asciiTheme="minorEastAsia" w:hAnsiTheme="minorEastAsia"/>
                <w:color w:val="auto"/>
                <w:kern w:val="0"/>
                <w:sz w:val="24"/>
                <w:szCs w:val="24"/>
                <w:highlight w:val="none"/>
                <w:lang w:eastAsia="zh-CN"/>
              </w:rPr>
              <w:t xml:space="preserve">为法人或组织的，注册时间至文件递交截止日不足一年的，也可提供在工商入库的公司章程或财务制度（复印件）；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3、具有履行合同所必须的设备和专业技术能力【可书面承诺，也可提供证明材料复印件】；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4、具有依法缴纳税收和社会保障资金的良好记录【提供201</w:t>
            </w:r>
            <w:r>
              <w:rPr>
                <w:rFonts w:hint="eastAsia" w:cs="宋体" w:asciiTheme="minorEastAsia" w:hAnsiTheme="minorEastAsia"/>
                <w:color w:val="auto"/>
                <w:kern w:val="0"/>
                <w:sz w:val="24"/>
                <w:szCs w:val="24"/>
                <w:highlight w:val="none"/>
                <w:lang w:val="en-US" w:eastAsia="zh-CN"/>
              </w:rPr>
              <w:t>9</w:t>
            </w:r>
            <w:r>
              <w:rPr>
                <w:rFonts w:hint="eastAsia" w:cs="宋体" w:asciiTheme="minorEastAsia" w:hAnsiTheme="minorEastAsia"/>
                <w:color w:val="auto"/>
                <w:kern w:val="0"/>
                <w:sz w:val="24"/>
                <w:szCs w:val="24"/>
                <w:highlight w:val="none"/>
                <w:lang w:eastAsia="zh-CN"/>
              </w:rPr>
              <w:t>年至今任意一个月的纳税证明材料复印件和201</w:t>
            </w:r>
            <w:r>
              <w:rPr>
                <w:rFonts w:hint="eastAsia" w:cs="宋体" w:asciiTheme="minorEastAsia" w:hAnsiTheme="minorEastAsia"/>
                <w:color w:val="auto"/>
                <w:kern w:val="0"/>
                <w:sz w:val="24"/>
                <w:szCs w:val="24"/>
                <w:highlight w:val="none"/>
                <w:lang w:val="en-US" w:eastAsia="zh-CN"/>
              </w:rPr>
              <w:t>9</w:t>
            </w:r>
            <w:r>
              <w:rPr>
                <w:rFonts w:hint="eastAsia" w:cs="宋体" w:asciiTheme="minorEastAsia" w:hAnsiTheme="minorEastAsia"/>
                <w:color w:val="auto"/>
                <w:kern w:val="0"/>
                <w:sz w:val="24"/>
                <w:szCs w:val="24"/>
                <w:highlight w:val="none"/>
                <w:lang w:eastAsia="zh-CN"/>
              </w:rPr>
              <w:t xml:space="preserve">年任意一个月的社会保障资金缴纳证明材料复印件，成立未足一年的新公司可提供承诺函】；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5、参加本次比选活动前三年内，在经营活动中没有重大违法记录【可书面承诺，也可提供相关证明材料复印件】；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6、法律、行政法规规定的其他条件；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7、本项目不接受联合体参与本次比选。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（四）业绩要求： </w:t>
            </w:r>
          </w:p>
          <w:p>
            <w:pPr>
              <w:widowControl/>
              <w:shd w:val="clear" w:color="auto" w:fill="FFFFFF"/>
              <w:autoSpaceDE/>
              <w:autoSpaceDN/>
              <w:adjustRightInd/>
              <w:spacing w:line="440" w:lineRule="exact"/>
              <w:ind w:firstLine="0" w:firstLineChars="0"/>
              <w:jc w:val="left"/>
              <w:rPr>
                <w:rFonts w:hint="eastAsia"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lang w:eastAsia="zh-CN"/>
              </w:rPr>
              <w:t>近三年来（</w:t>
            </w:r>
            <w:r>
              <w:rPr>
                <w:rFonts w:hint="eastAsia" w:cs="宋体" w:asciiTheme="minorEastAsia" w:hAnsiTheme="minorEastAsia"/>
                <w:color w:val="auto"/>
                <w:kern w:val="0"/>
                <w:sz w:val="24"/>
                <w:szCs w:val="24"/>
                <w:highlight w:val="none"/>
                <w:lang w:val="en-US" w:eastAsia="zh-CN"/>
              </w:rPr>
              <w:t>2017年至今</w:t>
            </w:r>
            <w:r>
              <w:rPr>
                <w:rFonts w:hint="eastAsia" w:cs="宋体" w:asciiTheme="minorEastAsia" w:hAnsiTheme="minorEastAsia"/>
                <w:color w:val="auto"/>
                <w:kern w:val="0"/>
                <w:sz w:val="24"/>
                <w:szCs w:val="24"/>
                <w:highlight w:val="none"/>
                <w:lang w:eastAsia="zh-CN"/>
              </w:rPr>
              <w:t>）已完成不少于</w:t>
            </w:r>
            <w:r>
              <w:rPr>
                <w:rFonts w:hint="eastAsia" w:cs="宋体" w:asciiTheme="minorEastAsia" w:hAnsiTheme="minorEastAsia"/>
                <w:color w:val="auto"/>
                <w:kern w:val="0"/>
                <w:sz w:val="24"/>
                <w:szCs w:val="24"/>
                <w:highlight w:val="none"/>
                <w:lang w:val="en-US" w:eastAsia="zh-CN"/>
              </w:rPr>
              <w:t>2个类似项目业绩，类似项目业绩是指：公路工程项目钻探劳务业绩。</w:t>
            </w:r>
            <w:r>
              <w:rPr>
                <w:rFonts w:hint="eastAsia" w:cs="宋体" w:asciiTheme="minorEastAsia" w:hAnsiTheme="minorEastAsia"/>
                <w:color w:val="auto"/>
                <w:kern w:val="0"/>
                <w:sz w:val="24"/>
                <w:szCs w:val="24"/>
                <w:highlight w:val="none"/>
              </w:rPr>
              <w:t>（提供中标通知书或合同复印件）。</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（五）信誉要求：</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1、响应人未处于禁止投标期内。</w:t>
            </w:r>
          </w:p>
          <w:p>
            <w:pPr>
              <w:widowControl/>
              <w:shd w:val="clear" w:color="auto" w:fill="FFFFFF"/>
              <w:spacing w:line="440" w:lineRule="exact"/>
              <w:jc w:val="left"/>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color w:val="auto"/>
                <w:kern w:val="0"/>
                <w:sz w:val="24"/>
                <w:szCs w:val="24"/>
                <w:highlight w:val="none"/>
                <w:lang w:eastAsia="zh-CN"/>
              </w:rPr>
              <w:t>2、具有投资参股关系的关联企业，或具有直接管理和被管理关系的母子公司，或同一母公司的子公司，或法定代表人为同一人的</w:t>
            </w:r>
            <w:r>
              <w:rPr>
                <w:rFonts w:hint="eastAsia" w:cs="宋体" w:asciiTheme="minorEastAsia" w:hAnsiTheme="minorEastAsia"/>
                <w:color w:val="auto"/>
                <w:kern w:val="0"/>
                <w:sz w:val="24"/>
                <w:szCs w:val="24"/>
                <w:highlight w:val="none"/>
                <w:lang w:val="en-US" w:eastAsia="zh-CN"/>
              </w:rPr>
              <w:t>-</w:t>
            </w:r>
            <w:r>
              <w:rPr>
                <w:rFonts w:hint="eastAsia" w:cs="宋体" w:asciiTheme="minorEastAsia" w:hAnsiTheme="minorEastAsia"/>
                <w:color w:val="auto"/>
                <w:kern w:val="0"/>
                <w:sz w:val="24"/>
                <w:szCs w:val="24"/>
                <w:highlight w:val="none"/>
                <w:lang w:eastAsia="zh-CN"/>
              </w:rPr>
              <w:t>两个及两个以上法人，不得同时参与比选，否则均按照废标处理。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1.5</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评审方法</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合格法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1.6</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是否接受联合体响应</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不接受</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1.7</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响应预备会</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不召开</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□召开，召开时间：</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1.8</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响应有效期</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1.9</w:t>
            </w:r>
          </w:p>
        </w:tc>
        <w:tc>
          <w:tcPr>
            <w:tcW w:w="2548" w:type="dxa"/>
            <w:vAlign w:val="center"/>
          </w:tcPr>
          <w:p>
            <w:pPr>
              <w:spacing w:line="440" w:lineRule="exact"/>
              <w:jc w:val="center"/>
              <w:rPr>
                <w:rFonts w:hint="eastAsia" w:cs="仿宋_GB2312" w:asciiTheme="minorEastAsia" w:hAnsiTheme="minorEastAsia" w:eastAsiaTheme="minorEastAsia"/>
                <w:color w:val="auto"/>
                <w:sz w:val="24"/>
                <w:szCs w:val="24"/>
                <w:highlight w:val="none"/>
                <w:lang w:val="en-US" w:eastAsia="zh-CN"/>
              </w:rPr>
            </w:pPr>
            <w:r>
              <w:rPr>
                <w:rFonts w:hint="eastAsia" w:cs="仿宋_GB2312" w:asciiTheme="minorEastAsia" w:hAnsiTheme="minorEastAsia"/>
                <w:color w:val="auto"/>
                <w:sz w:val="24"/>
                <w:szCs w:val="24"/>
                <w:highlight w:val="none"/>
              </w:rPr>
              <w:t>比选保证金</w:t>
            </w:r>
            <w:r>
              <w:rPr>
                <w:rFonts w:hint="eastAsia" w:cs="仿宋_GB2312" w:asciiTheme="minorEastAsia" w:hAnsiTheme="minorEastAsia"/>
                <w:color w:val="auto"/>
                <w:sz w:val="24"/>
                <w:szCs w:val="24"/>
                <w:highlight w:val="none"/>
                <w:lang w:eastAsia="zh-CN"/>
              </w:rPr>
              <w:t>和履约保证金</w:t>
            </w:r>
          </w:p>
        </w:tc>
        <w:tc>
          <w:tcPr>
            <w:tcW w:w="5582" w:type="dxa"/>
            <w:vAlign w:val="center"/>
          </w:tcPr>
          <w:p>
            <w:pPr>
              <w:spacing w:line="440" w:lineRule="exact"/>
              <w:jc w:val="left"/>
              <w:rPr>
                <w:rFonts w:hint="eastAsia" w:cs="宋体" w:asciiTheme="minorEastAsia" w:hAnsiTheme="minorEastAsia" w:eastAsiaTheme="minorEastAsia"/>
                <w:color w:val="auto"/>
                <w:sz w:val="24"/>
                <w:szCs w:val="24"/>
                <w:highlight w:val="none"/>
                <w:lang w:eastAsia="zh-CN"/>
              </w:rPr>
            </w:pPr>
            <w:r>
              <w:rPr>
                <w:rFonts w:hint="eastAsia" w:cs="仿宋_GB2312" w:asciiTheme="minorEastAsia" w:hAnsiTheme="minorEastAsia"/>
                <w:color w:val="auto"/>
                <w:sz w:val="24"/>
                <w:szCs w:val="24"/>
                <w:highlight w:val="none"/>
                <w:lang w:eastAsia="zh-CN"/>
              </w:rPr>
              <w:t>本项目不设比选保证金和履约保证金。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1.10</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比选资料的特殊要求</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无</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1.11</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是否允许递交备选响应方案</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不允许</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1.12</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响应性文件是否需分册装订</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不需要</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1.13</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响应性文件加密要求</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1.14</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响应截止时间</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20</w:t>
            </w:r>
            <w:r>
              <w:rPr>
                <w:rFonts w:hint="eastAsia" w:cs="仿宋_GB2312" w:asciiTheme="minorEastAsia" w:hAnsiTheme="minorEastAsia"/>
                <w:color w:val="auto"/>
                <w:sz w:val="24"/>
                <w:szCs w:val="24"/>
                <w:highlight w:val="none"/>
                <w:lang w:val="en-US" w:eastAsia="zh-CN"/>
              </w:rPr>
              <w:t>20</w:t>
            </w:r>
            <w:r>
              <w:rPr>
                <w:rFonts w:hint="eastAsia" w:cs="仿宋_GB2312" w:asciiTheme="minorEastAsia" w:hAnsiTheme="minorEastAsia"/>
                <w:color w:val="auto"/>
                <w:sz w:val="24"/>
                <w:szCs w:val="24"/>
                <w:highlight w:val="none"/>
              </w:rPr>
              <w:t>年</w:t>
            </w:r>
            <w:r>
              <w:rPr>
                <w:rFonts w:hint="eastAsia" w:cs="仿宋_GB2312" w:asciiTheme="minorEastAsia" w:hAnsiTheme="minorEastAsia"/>
                <w:color w:val="auto"/>
                <w:sz w:val="24"/>
                <w:szCs w:val="24"/>
                <w:highlight w:val="none"/>
                <w:lang w:val="en-US" w:eastAsia="zh-CN"/>
              </w:rPr>
              <w:t>4</w:t>
            </w:r>
            <w:r>
              <w:rPr>
                <w:rFonts w:hint="eastAsia" w:cs="仿宋_GB2312" w:asciiTheme="minorEastAsia" w:hAnsiTheme="minorEastAsia"/>
                <w:color w:val="auto"/>
                <w:sz w:val="24"/>
                <w:szCs w:val="24"/>
                <w:highlight w:val="none"/>
              </w:rPr>
              <w:t>月</w:t>
            </w:r>
            <w:r>
              <w:rPr>
                <w:rFonts w:hint="eastAsia" w:cs="仿宋_GB2312" w:asciiTheme="minorEastAsia" w:hAnsiTheme="minorEastAsia"/>
                <w:color w:val="auto"/>
                <w:sz w:val="24"/>
                <w:szCs w:val="24"/>
                <w:highlight w:val="none"/>
                <w:lang w:val="en-US" w:eastAsia="zh-CN"/>
              </w:rPr>
              <w:t>1</w:t>
            </w:r>
            <w:r>
              <w:rPr>
                <w:rFonts w:hint="eastAsia" w:cs="仿宋_GB2312" w:asciiTheme="minorEastAsia" w:hAnsiTheme="minorEastAsia"/>
                <w:color w:val="auto"/>
                <w:sz w:val="24"/>
                <w:szCs w:val="24"/>
                <w:highlight w:val="none"/>
              </w:rPr>
              <w:t>日</w:t>
            </w:r>
            <w:r>
              <w:rPr>
                <w:rFonts w:hint="eastAsia" w:cs="仿宋_GB2312" w:asciiTheme="minorEastAsia" w:hAnsiTheme="minorEastAsia"/>
                <w:color w:val="auto"/>
                <w:sz w:val="24"/>
                <w:szCs w:val="24"/>
                <w:highlight w:val="none"/>
                <w:lang w:val="en-US" w:eastAsia="zh-CN"/>
              </w:rPr>
              <w:t>16</w:t>
            </w:r>
            <w:r>
              <w:rPr>
                <w:rFonts w:hint="eastAsia" w:cs="仿宋_GB2312" w:asciiTheme="minorEastAsia" w:hAnsiTheme="minorEastAsia"/>
                <w:color w:val="auto"/>
                <w:sz w:val="24"/>
                <w:szCs w:val="24"/>
                <w:highlight w:val="none"/>
              </w:rPr>
              <w:t>时</w:t>
            </w:r>
            <w:r>
              <w:rPr>
                <w:rFonts w:hint="eastAsia" w:cs="仿宋_GB2312" w:asciiTheme="minorEastAsia" w:hAnsiTheme="minorEastAsia"/>
                <w:color w:val="auto"/>
                <w:sz w:val="24"/>
                <w:szCs w:val="24"/>
                <w:highlight w:val="none"/>
                <w:lang w:val="en-US" w:eastAsia="zh-CN"/>
              </w:rPr>
              <w:t>0</w:t>
            </w:r>
            <w:r>
              <w:rPr>
                <w:rFonts w:hint="eastAsia" w:cs="仿宋_GB2312" w:asciiTheme="minorEastAsia" w:hAnsiTheme="minorEastAsia"/>
                <w:color w:val="auto"/>
                <w:sz w:val="24"/>
                <w:szCs w:val="24"/>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1.15</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递交响应性文件地点</w:t>
            </w:r>
          </w:p>
        </w:tc>
        <w:tc>
          <w:tcPr>
            <w:tcW w:w="5582" w:type="dxa"/>
            <w:vAlign w:val="center"/>
          </w:tcPr>
          <w:p>
            <w:pPr>
              <w:spacing w:line="440" w:lineRule="exact"/>
              <w:jc w:val="left"/>
              <w:rPr>
                <w:rFonts w:cs="仿宋_GB2312" w:asciiTheme="minorEastAsia" w:hAnsiTheme="minorEastAsia"/>
                <w:color w:val="auto"/>
                <w:sz w:val="24"/>
                <w:szCs w:val="24"/>
                <w:highlight w:val="none"/>
                <w:lang w:val="zh-CN"/>
              </w:rPr>
            </w:pPr>
            <w:r>
              <w:rPr>
                <w:rFonts w:hint="eastAsia" w:cs="仿宋_GB2312" w:asciiTheme="minorEastAsia" w:hAnsiTheme="minorEastAsia"/>
                <w:color w:val="auto"/>
                <w:sz w:val="24"/>
                <w:szCs w:val="24"/>
                <w:highlight w:val="none"/>
                <w:lang w:eastAsia="zh-CN"/>
              </w:rPr>
              <w:t>雅安市雨城区北环东路98号三楼。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1.16</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响应性文件是否退还</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否</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jc w:val="center"/>
        </w:trPr>
        <w:tc>
          <w:tcPr>
            <w:tcW w:w="1377" w:type="dxa"/>
            <w:vAlign w:val="center"/>
          </w:tcPr>
          <w:p>
            <w:pPr>
              <w:spacing w:line="440" w:lineRule="exact"/>
              <w:jc w:val="center"/>
              <w:rPr>
                <w:rFonts w:hint="eastAsia" w:cs="仿宋_GB2312" w:asciiTheme="minorEastAsia" w:hAnsiTheme="minorEastAsia" w:eastAsiaTheme="minorEastAsia"/>
                <w:color w:val="auto"/>
                <w:sz w:val="24"/>
                <w:szCs w:val="24"/>
                <w:highlight w:val="none"/>
                <w:lang w:eastAsia="zh-CN"/>
              </w:rPr>
            </w:pPr>
            <w:r>
              <w:rPr>
                <w:rFonts w:hint="eastAsia" w:cs="仿宋_GB2312" w:asciiTheme="minorEastAsia" w:hAnsiTheme="minorEastAsia"/>
                <w:color w:val="auto"/>
                <w:sz w:val="24"/>
                <w:szCs w:val="24"/>
                <w:highlight w:val="none"/>
              </w:rPr>
              <w:t>1.1</w:t>
            </w:r>
            <w:r>
              <w:rPr>
                <w:rFonts w:hint="eastAsia" w:cs="仿宋_GB2312" w:asciiTheme="minorEastAsia" w:hAnsiTheme="minorEastAsia"/>
                <w:color w:val="auto"/>
                <w:sz w:val="24"/>
                <w:szCs w:val="24"/>
                <w:highlight w:val="none"/>
                <w:lang w:val="en-US" w:eastAsia="zh-CN"/>
              </w:rPr>
              <w:t>8</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评审小组的组建</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构成： 3 人。</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评审小组成员确定方式：比选人选定。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377" w:type="dxa"/>
            <w:vAlign w:val="center"/>
          </w:tcPr>
          <w:p>
            <w:pPr>
              <w:spacing w:line="440" w:lineRule="exact"/>
              <w:jc w:val="center"/>
              <w:rPr>
                <w:rFonts w:hint="default" w:cs="仿宋_GB2312" w:asciiTheme="minorEastAsia" w:hAnsiTheme="minorEastAsia" w:eastAsiaTheme="minorEastAsia"/>
                <w:color w:val="auto"/>
                <w:sz w:val="24"/>
                <w:szCs w:val="24"/>
                <w:highlight w:val="none"/>
                <w:lang w:val="en-US" w:eastAsia="zh-CN"/>
              </w:rPr>
            </w:pPr>
            <w:r>
              <w:rPr>
                <w:rFonts w:hint="eastAsia" w:cs="仿宋_GB2312" w:asciiTheme="minorEastAsia" w:hAnsiTheme="minorEastAsia"/>
                <w:color w:val="auto"/>
                <w:sz w:val="24"/>
                <w:szCs w:val="24"/>
                <w:highlight w:val="none"/>
              </w:rPr>
              <w:t>1.</w:t>
            </w:r>
            <w:r>
              <w:rPr>
                <w:rFonts w:hint="eastAsia" w:cs="仿宋_GB2312" w:asciiTheme="minorEastAsia" w:hAnsiTheme="minorEastAsia"/>
                <w:color w:val="auto"/>
                <w:sz w:val="24"/>
                <w:szCs w:val="24"/>
                <w:highlight w:val="none"/>
                <w:lang w:val="en-US" w:eastAsia="zh-CN"/>
              </w:rPr>
              <w:t>19</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lang w:eastAsia="zh-CN"/>
              </w:rPr>
              <w:t>结果</w:t>
            </w:r>
            <w:r>
              <w:rPr>
                <w:rFonts w:hint="eastAsia" w:cs="仿宋_GB2312" w:asciiTheme="minorEastAsia" w:hAnsiTheme="minorEastAsia"/>
                <w:color w:val="auto"/>
                <w:sz w:val="24"/>
                <w:szCs w:val="24"/>
                <w:highlight w:val="none"/>
              </w:rPr>
              <w:t>公示媒介及期限</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公示媒介：雅安交建集团官网。</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公示期限：</w:t>
            </w:r>
            <w:r>
              <w:rPr>
                <w:rFonts w:hint="eastAsia" w:cs="仿宋_GB2312" w:asciiTheme="minorEastAsia" w:hAnsiTheme="minorEastAsia"/>
                <w:color w:val="auto"/>
                <w:sz w:val="24"/>
                <w:szCs w:val="24"/>
                <w:highlight w:val="none"/>
                <w:lang w:val="en-US" w:eastAsia="zh-CN"/>
              </w:rPr>
              <w:t>1个工作</w:t>
            </w:r>
            <w:r>
              <w:rPr>
                <w:rFonts w:hint="eastAsia" w:cs="仿宋_GB2312" w:asciiTheme="minorEastAsia" w:hAnsiTheme="minorEastAsia"/>
                <w:color w:val="auto"/>
                <w:sz w:val="24"/>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377" w:type="dxa"/>
            <w:vAlign w:val="center"/>
          </w:tcPr>
          <w:p>
            <w:pPr>
              <w:spacing w:line="440" w:lineRule="exact"/>
              <w:jc w:val="center"/>
              <w:rPr>
                <w:rFonts w:hint="default" w:cs="仿宋_GB2312" w:asciiTheme="minorEastAsia" w:hAnsiTheme="minorEastAsia" w:eastAsiaTheme="minorEastAsia"/>
                <w:color w:val="auto"/>
                <w:sz w:val="24"/>
                <w:szCs w:val="24"/>
                <w:highlight w:val="none"/>
                <w:lang w:val="en-US" w:eastAsia="zh-CN"/>
              </w:rPr>
            </w:pPr>
            <w:r>
              <w:rPr>
                <w:rFonts w:hint="eastAsia" w:cs="仿宋_GB2312" w:asciiTheme="minorEastAsia" w:hAnsiTheme="minorEastAsia"/>
                <w:color w:val="auto"/>
                <w:sz w:val="24"/>
                <w:szCs w:val="24"/>
                <w:highlight w:val="none"/>
              </w:rPr>
              <w:t>1.</w:t>
            </w:r>
            <w:r>
              <w:rPr>
                <w:rFonts w:hint="eastAsia" w:cs="仿宋_GB2312" w:asciiTheme="minorEastAsia" w:hAnsiTheme="minorEastAsia"/>
                <w:color w:val="auto"/>
                <w:sz w:val="24"/>
                <w:szCs w:val="24"/>
                <w:highlight w:val="none"/>
                <w:lang w:val="en-US" w:eastAsia="zh-CN"/>
              </w:rPr>
              <w:t>20</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是否授权评审小组确定中标人</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是</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□否</w:t>
            </w:r>
          </w:p>
        </w:tc>
      </w:tr>
    </w:tbl>
    <w:p>
      <w:pPr>
        <w:spacing w:line="500" w:lineRule="exact"/>
        <w:ind w:firstLine="551" w:firstLineChars="196"/>
        <w:outlineLvl w:val="1"/>
        <w:rPr>
          <w:rFonts w:cs="仿宋_GB2312" w:asciiTheme="minorEastAsia" w:hAnsiTheme="minorEastAsia"/>
          <w:b/>
          <w:color w:val="auto"/>
          <w:sz w:val="28"/>
          <w:szCs w:val="28"/>
          <w:highlight w:val="none"/>
        </w:rPr>
      </w:pPr>
      <w:bookmarkStart w:id="22" w:name="_bookmark19"/>
      <w:bookmarkEnd w:id="22"/>
      <w:bookmarkStart w:id="23" w:name="_Toc504982660"/>
      <w:bookmarkStart w:id="24" w:name="_Toc526941512"/>
      <w:bookmarkStart w:id="25" w:name="_Toc526942366"/>
      <w:bookmarkStart w:id="26" w:name="_Toc504913192"/>
      <w:bookmarkStart w:id="27" w:name="_Toc18103"/>
      <w:bookmarkStart w:id="28" w:name="_Toc504980755"/>
      <w:bookmarkStart w:id="29" w:name="_Toc505092590"/>
      <w:bookmarkStart w:id="30" w:name="_Toc518"/>
      <w:bookmarkStart w:id="31" w:name="_Toc504981535"/>
      <w:bookmarkStart w:id="32" w:name="_Toc505068457"/>
      <w:bookmarkStart w:id="33" w:name="_Toc505068504"/>
      <w:bookmarkStart w:id="34" w:name="_Toc504982707"/>
      <w:bookmarkStart w:id="35" w:name="_Toc504913239"/>
      <w:bookmarkStart w:id="36" w:name="_Toc504980802"/>
      <w:bookmarkStart w:id="37" w:name="_Toc507243818"/>
      <w:bookmarkStart w:id="38" w:name="_Toc508783016"/>
      <w:bookmarkStart w:id="39" w:name="_Toc504981582"/>
      <w:bookmarkStart w:id="40" w:name="_Toc534980336"/>
      <w:bookmarkStart w:id="41" w:name="_Toc505092637"/>
      <w:bookmarkStart w:id="42" w:name="_Toc217446083"/>
      <w:r>
        <w:rPr>
          <w:rFonts w:hint="eastAsia" w:cs="仿宋_GB2312" w:asciiTheme="minorEastAsia" w:hAnsiTheme="minorEastAsia"/>
          <w:b/>
          <w:color w:val="auto"/>
          <w:sz w:val="28"/>
          <w:szCs w:val="28"/>
          <w:highlight w:val="none"/>
        </w:rPr>
        <w:t>二、总  则</w:t>
      </w:r>
      <w:bookmarkEnd w:id="23"/>
      <w:bookmarkEnd w:id="24"/>
      <w:bookmarkEnd w:id="25"/>
      <w:bookmarkEnd w:id="26"/>
      <w:bookmarkEnd w:id="27"/>
      <w:bookmarkEnd w:id="28"/>
      <w:bookmarkEnd w:id="29"/>
      <w:bookmarkEnd w:id="30"/>
      <w:bookmarkEnd w:id="31"/>
      <w:bookmarkEnd w:id="32"/>
    </w:p>
    <w:p>
      <w:pPr>
        <w:spacing w:line="500" w:lineRule="exact"/>
        <w:ind w:firstLine="560" w:firstLineChars="200"/>
        <w:outlineLvl w:val="2"/>
        <w:rPr>
          <w:rFonts w:cs="仿宋_GB2312" w:asciiTheme="minorEastAsia" w:hAnsiTheme="minorEastAsia"/>
          <w:color w:val="auto"/>
          <w:sz w:val="28"/>
          <w:szCs w:val="28"/>
          <w:highlight w:val="none"/>
        </w:rPr>
      </w:pPr>
      <w:bookmarkStart w:id="43" w:name="_Toc505092591"/>
      <w:bookmarkStart w:id="44" w:name="_Toc23843"/>
      <w:bookmarkStart w:id="45" w:name="_Toc504913193"/>
      <w:bookmarkStart w:id="46" w:name="_Toc21621"/>
      <w:bookmarkStart w:id="47" w:name="_Toc504982661"/>
      <w:bookmarkStart w:id="48" w:name="_Toc505068458"/>
      <w:bookmarkStart w:id="49" w:name="_Toc504981536"/>
      <w:bookmarkStart w:id="50" w:name="_Toc504980756"/>
      <w:bookmarkStart w:id="51" w:name="_Toc217446034"/>
      <w:r>
        <w:rPr>
          <w:rFonts w:hint="eastAsia" w:cs="仿宋_GB2312" w:asciiTheme="minorEastAsia" w:hAnsiTheme="minorEastAsia"/>
          <w:color w:val="auto"/>
          <w:sz w:val="28"/>
          <w:szCs w:val="28"/>
          <w:highlight w:val="none"/>
        </w:rPr>
        <w:t>1、适用范围</w:t>
      </w:r>
      <w:bookmarkEnd w:id="43"/>
      <w:bookmarkEnd w:id="44"/>
      <w:bookmarkEnd w:id="45"/>
      <w:bookmarkEnd w:id="46"/>
      <w:bookmarkEnd w:id="47"/>
      <w:bookmarkEnd w:id="48"/>
      <w:bookmarkEnd w:id="49"/>
      <w:bookmarkEnd w:id="50"/>
      <w:bookmarkEnd w:id="51"/>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本比选文件仅适用于本次比选项目。</w:t>
      </w:r>
    </w:p>
    <w:p>
      <w:pPr>
        <w:spacing w:line="500" w:lineRule="exact"/>
        <w:ind w:firstLine="560" w:firstLineChars="200"/>
        <w:outlineLvl w:val="2"/>
        <w:rPr>
          <w:rFonts w:cs="仿宋_GB2312" w:asciiTheme="minorEastAsia" w:hAnsiTheme="minorEastAsia"/>
          <w:color w:val="auto"/>
          <w:sz w:val="28"/>
          <w:szCs w:val="28"/>
          <w:highlight w:val="none"/>
        </w:rPr>
      </w:pPr>
      <w:bookmarkStart w:id="52" w:name="_Toc183582206"/>
      <w:bookmarkStart w:id="53" w:name="_Toc183682343"/>
      <w:bookmarkStart w:id="54" w:name="_Toc26083"/>
      <w:bookmarkStart w:id="55" w:name="_Toc504982662"/>
      <w:bookmarkStart w:id="56" w:name="_Toc505068459"/>
      <w:bookmarkStart w:id="57" w:name="_Toc504980757"/>
      <w:bookmarkStart w:id="58" w:name="_Toc505092592"/>
      <w:bookmarkStart w:id="59" w:name="_Toc217446035"/>
      <w:bookmarkStart w:id="60" w:name="_Toc504913194"/>
      <w:bookmarkStart w:id="61" w:name="_Toc31719"/>
      <w:bookmarkStart w:id="62" w:name="_Toc504981537"/>
      <w:r>
        <w:rPr>
          <w:rFonts w:hint="eastAsia" w:cs="仿宋_GB2312" w:asciiTheme="minorEastAsia" w:hAnsiTheme="minorEastAsia"/>
          <w:color w:val="auto"/>
          <w:sz w:val="28"/>
          <w:szCs w:val="28"/>
          <w:highlight w:val="none"/>
        </w:rPr>
        <w:t>2</w:t>
      </w:r>
      <w:bookmarkEnd w:id="52"/>
      <w:bookmarkEnd w:id="53"/>
      <w:r>
        <w:rPr>
          <w:rFonts w:hint="eastAsia" w:cs="仿宋_GB2312" w:asciiTheme="minorEastAsia" w:hAnsiTheme="minorEastAsia"/>
          <w:color w:val="auto"/>
          <w:sz w:val="28"/>
          <w:szCs w:val="28"/>
          <w:highlight w:val="none"/>
        </w:rPr>
        <w:t>、有关定义</w:t>
      </w:r>
      <w:bookmarkEnd w:id="54"/>
      <w:bookmarkEnd w:id="55"/>
      <w:bookmarkEnd w:id="56"/>
      <w:bookmarkEnd w:id="57"/>
      <w:bookmarkEnd w:id="58"/>
      <w:bookmarkEnd w:id="59"/>
      <w:bookmarkEnd w:id="60"/>
      <w:bookmarkEnd w:id="61"/>
      <w:bookmarkEnd w:id="62"/>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2.1 “比选人”是</w:t>
      </w:r>
      <w:r>
        <w:rPr>
          <w:rFonts w:hint="eastAsia" w:cs="宋体" w:asciiTheme="minorEastAsia" w:hAnsiTheme="minorEastAsia"/>
          <w:color w:val="auto"/>
          <w:sz w:val="28"/>
          <w:szCs w:val="28"/>
          <w:highlight w:val="none"/>
          <w:u w:val="single"/>
          <w:lang w:eastAsia="zh-CN"/>
        </w:rPr>
        <w:t>雅安市交通建设（集团）有限责任公司</w:t>
      </w:r>
      <w:r>
        <w:rPr>
          <w:rFonts w:hint="eastAsia" w:cs="仿宋_GB2312" w:asciiTheme="minorEastAsia" w:hAnsiTheme="minorEastAsia"/>
          <w:color w:val="auto"/>
          <w:sz w:val="28"/>
          <w:szCs w:val="28"/>
          <w:highlight w:val="none"/>
        </w:rPr>
        <w:t>。</w:t>
      </w:r>
    </w:p>
    <w:p>
      <w:pPr>
        <w:spacing w:line="500" w:lineRule="exact"/>
        <w:ind w:firstLine="560" w:firstLineChars="200"/>
        <w:rPr>
          <w:rFonts w:ascii="宋体" w:hAnsi="宋体" w:cs="宋体"/>
          <w:color w:val="auto"/>
          <w:sz w:val="24"/>
          <w:highlight w:val="none"/>
        </w:rPr>
      </w:pPr>
      <w:r>
        <w:rPr>
          <w:rFonts w:hint="eastAsia" w:cs="仿宋_GB2312" w:asciiTheme="minorEastAsia" w:hAnsiTheme="minorEastAsia"/>
          <w:color w:val="auto"/>
          <w:sz w:val="28"/>
          <w:szCs w:val="28"/>
          <w:highlight w:val="none"/>
        </w:rPr>
        <w:t>2.2 “响应人”系指有意参与比选人</w:t>
      </w:r>
      <w:r>
        <w:rPr>
          <w:rFonts w:hint="eastAsia" w:cs="仿宋_GB2312" w:asciiTheme="minorEastAsia" w:hAnsiTheme="minorEastAsia"/>
          <w:color w:val="auto"/>
          <w:sz w:val="28"/>
          <w:szCs w:val="28"/>
          <w:highlight w:val="none"/>
          <w:lang w:eastAsia="zh-CN"/>
        </w:rPr>
        <w:t>此次比选入库并递交响应文件</w:t>
      </w:r>
      <w:r>
        <w:rPr>
          <w:rFonts w:hint="eastAsia" w:cs="仿宋_GB2312" w:asciiTheme="minorEastAsia" w:hAnsiTheme="minorEastAsia"/>
          <w:color w:val="auto"/>
          <w:sz w:val="28"/>
          <w:szCs w:val="28"/>
          <w:highlight w:val="none"/>
        </w:rPr>
        <w:t>的企业。</w:t>
      </w:r>
      <w:bookmarkStart w:id="63" w:name="_Toc217390843"/>
      <w:bookmarkStart w:id="64" w:name="_Toc183582207"/>
      <w:bookmarkStart w:id="65" w:name="_Toc217446036"/>
      <w:bookmarkStart w:id="66" w:name="_Toc183682344"/>
      <w:bookmarkStart w:id="67" w:name="_Toc504981538"/>
      <w:bookmarkStart w:id="68" w:name="_Toc504980758"/>
      <w:bookmarkStart w:id="69" w:name="_Toc505092593"/>
      <w:bookmarkStart w:id="70" w:name="_Toc505068460"/>
      <w:bookmarkStart w:id="71" w:name="_Toc504913195"/>
      <w:bookmarkStart w:id="72" w:name="_Toc504982663"/>
    </w:p>
    <w:p>
      <w:pPr>
        <w:spacing w:line="500" w:lineRule="exact"/>
        <w:ind w:firstLine="560" w:firstLineChars="200"/>
        <w:outlineLvl w:val="2"/>
        <w:rPr>
          <w:rFonts w:cs="仿宋_GB2312" w:asciiTheme="minorEastAsia" w:hAnsiTheme="minorEastAsia"/>
          <w:color w:val="auto"/>
          <w:sz w:val="28"/>
          <w:szCs w:val="28"/>
          <w:highlight w:val="none"/>
        </w:rPr>
      </w:pPr>
      <w:bookmarkStart w:id="73" w:name="_Toc29274"/>
      <w:bookmarkStart w:id="74" w:name="_Toc17207"/>
      <w:r>
        <w:rPr>
          <w:rFonts w:hint="eastAsia" w:cs="仿宋_GB2312" w:asciiTheme="minorEastAsia" w:hAnsiTheme="minorEastAsia"/>
          <w:color w:val="auto"/>
          <w:sz w:val="28"/>
          <w:szCs w:val="28"/>
          <w:highlight w:val="none"/>
        </w:rPr>
        <w:t>3、合格的</w:t>
      </w:r>
      <w:bookmarkEnd w:id="63"/>
      <w:bookmarkEnd w:id="64"/>
      <w:bookmarkEnd w:id="65"/>
      <w:bookmarkEnd w:id="66"/>
      <w:r>
        <w:rPr>
          <w:rFonts w:hint="eastAsia" w:cs="仿宋_GB2312" w:asciiTheme="minorEastAsia" w:hAnsiTheme="minorEastAsia"/>
          <w:color w:val="auto"/>
          <w:sz w:val="28"/>
          <w:szCs w:val="28"/>
          <w:highlight w:val="none"/>
        </w:rPr>
        <w:t>响应人（实质性要求）</w:t>
      </w:r>
      <w:bookmarkEnd w:id="67"/>
      <w:bookmarkEnd w:id="68"/>
      <w:bookmarkEnd w:id="69"/>
      <w:bookmarkEnd w:id="70"/>
      <w:bookmarkEnd w:id="71"/>
      <w:bookmarkEnd w:id="72"/>
      <w:bookmarkEnd w:id="73"/>
      <w:bookmarkEnd w:id="74"/>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合格的响应人应具备以下条件：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（1）本比选文件规定的响应人资格条件；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（2）遵守国家有关的法律、法规、规章和其他政策制度；</w:t>
      </w:r>
    </w:p>
    <w:p>
      <w:pPr>
        <w:spacing w:line="500" w:lineRule="exact"/>
        <w:ind w:firstLine="560" w:firstLineChars="200"/>
        <w:outlineLvl w:val="2"/>
        <w:rPr>
          <w:rFonts w:cs="仿宋_GB2312" w:asciiTheme="minorEastAsia" w:hAnsiTheme="minorEastAsia"/>
          <w:color w:val="auto"/>
          <w:sz w:val="28"/>
          <w:szCs w:val="28"/>
          <w:highlight w:val="none"/>
        </w:rPr>
      </w:pPr>
      <w:bookmarkStart w:id="75" w:name="_Toc183582208"/>
      <w:bookmarkStart w:id="76" w:name="_Toc183682345"/>
      <w:bookmarkStart w:id="77" w:name="_Toc217446037"/>
      <w:bookmarkStart w:id="78" w:name="_Toc505092594"/>
      <w:bookmarkStart w:id="79" w:name="_Toc505068461"/>
      <w:bookmarkStart w:id="80" w:name="_Toc504913196"/>
      <w:bookmarkStart w:id="81" w:name="_Toc504980759"/>
      <w:bookmarkStart w:id="82" w:name="_Toc14815"/>
      <w:bookmarkStart w:id="83" w:name="_Toc25954"/>
      <w:bookmarkStart w:id="84" w:name="_Toc504981539"/>
      <w:bookmarkStart w:id="85" w:name="_Toc504982664"/>
      <w:r>
        <w:rPr>
          <w:rFonts w:hint="eastAsia" w:cs="仿宋_GB2312" w:asciiTheme="minorEastAsia" w:hAnsiTheme="minorEastAsia"/>
          <w:color w:val="auto"/>
          <w:sz w:val="28"/>
          <w:szCs w:val="28"/>
          <w:highlight w:val="none"/>
        </w:rPr>
        <w:t>4、响应费用</w:t>
      </w:r>
      <w:bookmarkEnd w:id="75"/>
      <w:bookmarkEnd w:id="76"/>
      <w:bookmarkEnd w:id="77"/>
      <w:r>
        <w:rPr>
          <w:rFonts w:hint="eastAsia" w:cs="仿宋_GB2312" w:asciiTheme="minorEastAsia" w:hAnsiTheme="minorEastAsia"/>
          <w:color w:val="auto"/>
          <w:sz w:val="28"/>
          <w:szCs w:val="28"/>
          <w:highlight w:val="none"/>
        </w:rPr>
        <w:t>（实质性要求）</w:t>
      </w:r>
      <w:bookmarkEnd w:id="78"/>
      <w:bookmarkEnd w:id="79"/>
      <w:bookmarkEnd w:id="80"/>
      <w:bookmarkEnd w:id="81"/>
      <w:bookmarkEnd w:id="82"/>
      <w:bookmarkEnd w:id="83"/>
      <w:bookmarkEnd w:id="84"/>
      <w:bookmarkEnd w:id="85"/>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响应人参加此次比选的有关费用由响应人自行承担。</w:t>
      </w:r>
      <w:bookmarkStart w:id="86" w:name="_Toc504913216"/>
      <w:bookmarkStart w:id="87" w:name="_Toc504982684"/>
      <w:bookmarkStart w:id="88" w:name="_Toc77400782"/>
      <w:bookmarkStart w:id="89" w:name="_Toc526941515"/>
      <w:bookmarkStart w:id="90" w:name="_Toc217446056"/>
      <w:bookmarkStart w:id="91" w:name="_Toc505092614"/>
      <w:bookmarkStart w:id="92" w:name="_Toc526942369"/>
      <w:bookmarkStart w:id="93" w:name="_Toc504980779"/>
      <w:bookmarkStart w:id="94" w:name="_Toc89075878"/>
      <w:bookmarkStart w:id="95" w:name="_Toc183582231"/>
      <w:bookmarkStart w:id="96" w:name="_Toc505068481"/>
      <w:bookmarkStart w:id="97" w:name="_Toc308164805"/>
      <w:bookmarkStart w:id="98" w:name="_Toc183682368"/>
      <w:bookmarkStart w:id="99" w:name="_Toc504981559"/>
    </w:p>
    <w:p>
      <w:pPr>
        <w:spacing w:line="500" w:lineRule="exact"/>
        <w:ind w:firstLine="562" w:firstLineChars="200"/>
        <w:outlineLvl w:val="1"/>
        <w:rPr>
          <w:rFonts w:cs="仿宋_GB2312" w:asciiTheme="minorEastAsia" w:hAnsiTheme="minorEastAsia"/>
          <w:b/>
          <w:color w:val="auto"/>
          <w:sz w:val="28"/>
          <w:szCs w:val="28"/>
          <w:highlight w:val="none"/>
        </w:rPr>
      </w:pPr>
      <w:bookmarkStart w:id="100" w:name="_Toc11709"/>
      <w:bookmarkStart w:id="101" w:name="_Toc20227"/>
      <w:r>
        <w:rPr>
          <w:rFonts w:hint="eastAsia" w:cs="仿宋_GB2312" w:asciiTheme="minorEastAsia" w:hAnsiTheme="minorEastAsia"/>
          <w:b/>
          <w:color w:val="auto"/>
          <w:sz w:val="28"/>
          <w:szCs w:val="28"/>
          <w:highlight w:val="none"/>
        </w:rPr>
        <w:t>三、</w:t>
      </w:r>
      <w:r>
        <w:rPr>
          <w:rFonts w:hint="eastAsia" w:cs="仿宋_GB2312" w:asciiTheme="minorEastAsia" w:hAnsiTheme="minorEastAsia"/>
          <w:b/>
          <w:color w:val="auto"/>
          <w:sz w:val="28"/>
          <w:szCs w:val="28"/>
          <w:highlight w:val="none"/>
          <w:lang w:eastAsia="zh-CN"/>
        </w:rPr>
        <w:t>评审结果公示</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spacing w:line="500" w:lineRule="exact"/>
        <w:ind w:firstLine="560" w:firstLineChars="200"/>
        <w:jc w:val="left"/>
        <w:rPr>
          <w:rFonts w:cs="仿宋_GB2312" w:asciiTheme="minorEastAsia" w:hAnsiTheme="minorEastAsia"/>
          <w:b/>
          <w:color w:val="auto"/>
          <w:sz w:val="32"/>
          <w:szCs w:val="32"/>
          <w:highlight w:val="none"/>
        </w:rPr>
      </w:pPr>
      <w:bookmarkStart w:id="102" w:name="_Toc308164809"/>
      <w:bookmarkStart w:id="103" w:name="_Toc217446063"/>
      <w:bookmarkStart w:id="104" w:name="_Toc183682375"/>
      <w:bookmarkStart w:id="105" w:name="_Toc183582238"/>
      <w:r>
        <w:rPr>
          <w:rFonts w:hint="eastAsia" w:cs="仿宋_GB2312" w:asciiTheme="minorEastAsia" w:hAnsiTheme="minorEastAsia"/>
          <w:color w:val="auto"/>
          <w:sz w:val="28"/>
          <w:szCs w:val="28"/>
          <w:highlight w:val="none"/>
        </w:rPr>
        <w:t>所有响应人</w:t>
      </w:r>
      <w:r>
        <w:rPr>
          <w:rFonts w:hint="eastAsia" w:cs="仿宋_GB2312" w:asciiTheme="minorEastAsia" w:hAnsiTheme="minorEastAsia"/>
          <w:color w:val="auto"/>
          <w:sz w:val="28"/>
          <w:szCs w:val="28"/>
          <w:highlight w:val="none"/>
          <w:lang w:eastAsia="zh-CN"/>
        </w:rPr>
        <w:t>的</w:t>
      </w:r>
      <w:r>
        <w:rPr>
          <w:rFonts w:hint="eastAsia" w:cs="仿宋_GB2312" w:asciiTheme="minorEastAsia" w:hAnsiTheme="minorEastAsia"/>
          <w:color w:val="auto"/>
          <w:sz w:val="28"/>
          <w:szCs w:val="28"/>
          <w:highlight w:val="none"/>
        </w:rPr>
        <w:t>响应性文件将从资格性、符合性进行评审，采用合格法确定中选人。评标结果将在</w:t>
      </w:r>
      <w:r>
        <w:rPr>
          <w:rFonts w:hint="eastAsia" w:cs="仿宋_GB2312" w:asciiTheme="minorEastAsia" w:hAnsiTheme="minorEastAsia"/>
          <w:color w:val="auto"/>
          <w:sz w:val="28"/>
          <w:szCs w:val="28"/>
          <w:highlight w:val="none"/>
          <w:lang w:eastAsia="zh-CN"/>
        </w:rPr>
        <w:t>雅安市交通建设（集团）有限责任公司</w:t>
      </w:r>
      <w:r>
        <w:rPr>
          <w:rFonts w:hint="eastAsia" w:cs="仿宋_GB2312" w:asciiTheme="minorEastAsia" w:hAnsiTheme="minorEastAsia"/>
          <w:color w:val="auto"/>
          <w:sz w:val="28"/>
          <w:szCs w:val="28"/>
          <w:highlight w:val="none"/>
        </w:rPr>
        <w:t>网站公告栏中予以公告。公示期为</w:t>
      </w:r>
      <w:r>
        <w:rPr>
          <w:rFonts w:hint="eastAsia" w:cs="仿宋_GB2312" w:asciiTheme="minorEastAsia" w:hAnsiTheme="minorEastAsia"/>
          <w:color w:val="auto"/>
          <w:sz w:val="28"/>
          <w:szCs w:val="28"/>
          <w:highlight w:val="none"/>
          <w:lang w:val="en-US" w:eastAsia="zh-CN"/>
        </w:rPr>
        <w:t>1个工作</w:t>
      </w:r>
      <w:r>
        <w:rPr>
          <w:rFonts w:hint="eastAsia" w:cs="仿宋_GB2312" w:asciiTheme="minorEastAsia" w:hAnsiTheme="minorEastAsia"/>
          <w:color w:val="auto"/>
          <w:sz w:val="28"/>
          <w:szCs w:val="28"/>
          <w:highlight w:val="none"/>
        </w:rPr>
        <w:t>日，公示期内无异议纳入</w:t>
      </w:r>
      <w:r>
        <w:rPr>
          <w:rFonts w:hint="eastAsia" w:cs="仿宋_GB2312" w:asciiTheme="minorEastAsia" w:hAnsiTheme="minorEastAsia"/>
          <w:color w:val="auto"/>
          <w:kern w:val="2"/>
          <w:sz w:val="28"/>
          <w:szCs w:val="28"/>
          <w:highlight w:val="none"/>
          <w:lang w:val="en-US" w:eastAsia="zh-CN"/>
        </w:rPr>
        <w:t>工程钻探劳务队伍</w:t>
      </w:r>
      <w:r>
        <w:rPr>
          <w:rFonts w:hint="eastAsia" w:cs="仿宋_GB2312" w:asciiTheme="minorEastAsia" w:hAnsiTheme="minorEastAsia"/>
          <w:color w:val="auto"/>
          <w:sz w:val="28"/>
          <w:szCs w:val="28"/>
          <w:highlight w:val="none"/>
          <w:lang w:eastAsia="zh-CN"/>
        </w:rPr>
        <w:t>合作库</w:t>
      </w:r>
      <w:r>
        <w:rPr>
          <w:rFonts w:hint="eastAsia" w:cs="仿宋_GB2312" w:asciiTheme="minorEastAsia" w:hAnsiTheme="minorEastAsia"/>
          <w:color w:val="auto"/>
          <w:sz w:val="28"/>
          <w:szCs w:val="28"/>
          <w:highlight w:val="none"/>
        </w:rPr>
        <w:t>。</w:t>
      </w:r>
      <w:bookmarkEnd w:id="102"/>
      <w:bookmarkEnd w:id="103"/>
      <w:bookmarkEnd w:id="104"/>
      <w:bookmarkEnd w:id="105"/>
      <w:r>
        <w:rPr>
          <w:rFonts w:hint="eastAsia" w:cs="仿宋_GB2312" w:asciiTheme="minorEastAsia" w:hAnsiTheme="minorEastAsia"/>
          <w:color w:val="auto"/>
          <w:sz w:val="28"/>
          <w:szCs w:val="28"/>
          <w:highlight w:val="none"/>
        </w:rPr>
        <w:br w:type="page"/>
      </w:r>
    </w:p>
    <w:p>
      <w:pPr>
        <w:spacing w:line="240" w:lineRule="auto"/>
        <w:jc w:val="center"/>
        <w:outlineLvl w:val="0"/>
        <w:rPr>
          <w:rFonts w:cs="仿宋_GB2312" w:asciiTheme="minorEastAsia" w:hAnsiTheme="minorEastAsia"/>
          <w:b/>
          <w:color w:val="auto"/>
          <w:sz w:val="32"/>
          <w:szCs w:val="32"/>
          <w:highlight w:val="none"/>
        </w:rPr>
      </w:pPr>
      <w:bookmarkStart w:id="106" w:name="_Toc29379"/>
      <w:bookmarkStart w:id="107" w:name="_Toc17032"/>
      <w:bookmarkStart w:id="108" w:name="_Toc29998"/>
      <w:r>
        <w:rPr>
          <w:rFonts w:hint="eastAsia" w:cs="仿宋_GB2312" w:asciiTheme="minorEastAsia" w:hAnsiTheme="minorEastAsia"/>
          <w:b/>
          <w:color w:val="auto"/>
          <w:sz w:val="32"/>
          <w:szCs w:val="32"/>
          <w:highlight w:val="none"/>
        </w:rPr>
        <w:t>第</w:t>
      </w:r>
      <w:r>
        <w:rPr>
          <w:rFonts w:hint="eastAsia" w:cs="仿宋_GB2312" w:asciiTheme="minorEastAsia" w:hAnsiTheme="minorEastAsia"/>
          <w:b/>
          <w:color w:val="auto"/>
          <w:sz w:val="32"/>
          <w:szCs w:val="32"/>
          <w:highlight w:val="none"/>
          <w:lang w:eastAsia="zh-CN"/>
        </w:rPr>
        <w:t>三</w:t>
      </w:r>
      <w:r>
        <w:rPr>
          <w:rFonts w:hint="eastAsia" w:cs="仿宋_GB2312" w:asciiTheme="minorEastAsia" w:hAnsiTheme="minorEastAsia"/>
          <w:b/>
          <w:color w:val="auto"/>
          <w:sz w:val="32"/>
          <w:szCs w:val="32"/>
          <w:highlight w:val="none"/>
        </w:rPr>
        <w:t>章  响应性文件格式</w:t>
      </w:r>
      <w:bookmarkEnd w:id="33"/>
      <w:bookmarkEnd w:id="34"/>
      <w:bookmarkEnd w:id="35"/>
      <w:bookmarkEnd w:id="36"/>
      <w:bookmarkEnd w:id="37"/>
      <w:bookmarkEnd w:id="38"/>
      <w:bookmarkEnd w:id="39"/>
      <w:bookmarkEnd w:id="40"/>
      <w:bookmarkEnd w:id="41"/>
      <w:bookmarkEnd w:id="106"/>
      <w:bookmarkEnd w:id="107"/>
      <w:bookmarkEnd w:id="108"/>
      <w:bookmarkStart w:id="109" w:name="_Toc308164821"/>
      <w:bookmarkStart w:id="110" w:name="_Toc217446082"/>
    </w:p>
    <w:p>
      <w:pPr>
        <w:spacing w:line="500" w:lineRule="exact"/>
        <w:ind w:firstLine="560" w:firstLineChars="200"/>
        <w:rPr>
          <w:rFonts w:cs="仿宋_GB2312" w:asciiTheme="minorEastAsia" w:hAnsiTheme="minorEastAsia"/>
          <w:color w:val="auto"/>
          <w:sz w:val="28"/>
          <w:szCs w:val="28"/>
          <w:highlight w:val="none"/>
        </w:rPr>
      </w:pPr>
      <w:bookmarkStart w:id="111" w:name="_Toc504913240"/>
      <w:bookmarkStart w:id="112" w:name="_Toc504980803"/>
      <w:bookmarkStart w:id="113" w:name="_Toc506210295"/>
      <w:bookmarkStart w:id="114" w:name="_Toc504982708"/>
      <w:bookmarkStart w:id="115" w:name="_Toc505092638"/>
      <w:bookmarkStart w:id="116" w:name="_Toc504981583"/>
      <w:bookmarkStart w:id="117" w:name="_Toc505068505"/>
      <w:r>
        <w:rPr>
          <w:rFonts w:hint="eastAsia" w:cs="仿宋_GB2312" w:asciiTheme="minorEastAsia" w:hAnsiTheme="minorEastAsia"/>
          <w:color w:val="auto"/>
          <w:sz w:val="28"/>
          <w:szCs w:val="28"/>
          <w:highlight w:val="none"/>
        </w:rPr>
        <w:t>1、本章所制响应性文件格式：</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除格式中明确将该格式作为实质性要求的，一律不具有强制性，但是，响应人响应性文件相关资料和本章所制格式不一致的，评审小组将在评审时以响应性文件不规范做出负面评价。</w:t>
      </w:r>
      <w:bookmarkEnd w:id="111"/>
      <w:bookmarkEnd w:id="112"/>
      <w:bookmarkEnd w:id="113"/>
      <w:bookmarkEnd w:id="114"/>
      <w:bookmarkEnd w:id="115"/>
      <w:bookmarkEnd w:id="116"/>
      <w:bookmarkEnd w:id="117"/>
    </w:p>
    <w:p>
      <w:pPr>
        <w:spacing w:line="240" w:lineRule="auto"/>
        <w:jc w:val="right"/>
        <w:outlineLvl w:val="9"/>
        <w:rPr>
          <w:rFonts w:asciiTheme="minorEastAsia" w:hAnsiTheme="minorEastAsia"/>
          <w:b/>
          <w:sz w:val="30"/>
          <w:szCs w:val="30"/>
          <w:highlight w:val="none"/>
        </w:rPr>
      </w:pPr>
      <w:bookmarkStart w:id="118" w:name="_Toc526941521"/>
      <w:bookmarkStart w:id="119" w:name="_Toc504913243"/>
      <w:bookmarkStart w:id="120" w:name="_Toc505092641"/>
      <w:bookmarkStart w:id="121" w:name="_Toc527106620"/>
      <w:bookmarkStart w:id="122" w:name="_Toc504980806"/>
      <w:bookmarkStart w:id="123" w:name="_Toc505068508"/>
      <w:bookmarkStart w:id="124" w:name="_Toc504982711"/>
      <w:bookmarkStart w:id="125" w:name="_Toc504981586"/>
      <w:r>
        <w:rPr>
          <w:rFonts w:hint="eastAsia" w:cs="仿宋_GB2312" w:asciiTheme="minorEastAsia" w:hAnsiTheme="minorEastAsia"/>
          <w:b/>
          <w:color w:val="auto"/>
          <w:sz w:val="28"/>
          <w:szCs w:val="28"/>
          <w:highlight w:val="none"/>
        </w:rPr>
        <w:br w:type="page"/>
      </w:r>
      <w:bookmarkStart w:id="126" w:name="_Toc16559"/>
      <w:r>
        <w:rPr>
          <w:rFonts w:hint="eastAsia" w:asciiTheme="minorEastAsia" w:hAnsiTheme="minorEastAsia"/>
          <w:b/>
          <w:sz w:val="30"/>
          <w:szCs w:val="30"/>
          <w:highlight w:val="none"/>
        </w:rPr>
        <w:t>正本/副本</w:t>
      </w:r>
      <w:bookmarkEnd w:id="126"/>
    </w:p>
    <w:p>
      <w:pPr>
        <w:spacing w:line="360" w:lineRule="auto"/>
        <w:jc w:val="center"/>
        <w:rPr>
          <w:rFonts w:asciiTheme="minorEastAsia" w:hAnsiTheme="minorEastAsia"/>
          <w:b/>
          <w:sz w:val="48"/>
          <w:szCs w:val="48"/>
          <w:highlight w:val="none"/>
        </w:rPr>
      </w:pPr>
    </w:p>
    <w:p>
      <w:pPr>
        <w:spacing w:line="360" w:lineRule="auto"/>
        <w:jc w:val="center"/>
        <w:rPr>
          <w:rFonts w:hint="eastAsia" w:eastAsia="方正小标宋简体" w:asciiTheme="minorEastAsia" w:hAnsiTheme="minorEastAsia"/>
          <w:b/>
          <w:sz w:val="36"/>
          <w:szCs w:val="36"/>
          <w:highlight w:val="none"/>
          <w:lang w:eastAsia="zh-CN"/>
        </w:rPr>
      </w:pPr>
      <w:r>
        <w:rPr>
          <w:rFonts w:hint="eastAsia" w:ascii="方正小标宋简体" w:hAnsi="方正小标宋简体" w:eastAsia="方正小标宋简体" w:cs="方正小标宋简体"/>
          <w:b/>
          <w:sz w:val="36"/>
          <w:szCs w:val="36"/>
          <w:highlight w:val="none"/>
          <w:lang w:eastAsia="zh-CN"/>
        </w:rPr>
        <w:t>项目名称：</w:t>
      </w:r>
      <w:r>
        <w:rPr>
          <w:rFonts w:hint="eastAsia" w:ascii="方正小标宋简体" w:hAnsi="方正小标宋简体" w:eastAsia="方正小标宋简体" w:cs="方正小标宋简体"/>
          <w:b/>
          <w:color w:val="auto"/>
          <w:kern w:val="2"/>
          <w:sz w:val="36"/>
          <w:szCs w:val="36"/>
          <w:highlight w:val="none"/>
          <w:lang w:eastAsia="zh-CN"/>
        </w:rPr>
        <w:t>雅安市交通建设（集团）有限责任公司</w:t>
      </w:r>
      <w:r>
        <w:rPr>
          <w:rFonts w:hint="eastAsia" w:ascii="方正小标宋简体" w:hAnsi="方正小标宋简体" w:eastAsia="方正小标宋简体" w:cs="方正小标宋简体"/>
          <w:b/>
          <w:color w:val="auto"/>
          <w:kern w:val="2"/>
          <w:sz w:val="36"/>
          <w:szCs w:val="36"/>
          <w:highlight w:val="none"/>
          <w:lang w:val="en-US" w:eastAsia="zh-CN"/>
        </w:rPr>
        <w:t>工程钻探劳务队伍</w:t>
      </w:r>
      <w:r>
        <w:rPr>
          <w:rFonts w:hint="eastAsia" w:ascii="方正小标宋简体" w:hAnsi="方正小标宋简体" w:eastAsia="方正小标宋简体" w:cs="方正小标宋简体"/>
          <w:b/>
          <w:color w:val="auto"/>
          <w:kern w:val="2"/>
          <w:sz w:val="36"/>
          <w:szCs w:val="36"/>
          <w:highlight w:val="none"/>
        </w:rPr>
        <w:t>入库</w:t>
      </w:r>
      <w:r>
        <w:rPr>
          <w:rFonts w:hint="eastAsia" w:ascii="方正小标宋简体" w:hAnsi="方正小标宋简体" w:eastAsia="方正小标宋简体" w:cs="方正小标宋简体"/>
          <w:b/>
          <w:kern w:val="2"/>
          <w:sz w:val="36"/>
          <w:szCs w:val="36"/>
          <w:highlight w:val="none"/>
          <w:lang w:eastAsia="zh-CN"/>
        </w:rPr>
        <w:t>（项目编号：</w:t>
      </w:r>
      <w:r>
        <w:rPr>
          <w:rFonts w:hint="eastAsia" w:ascii="方正小标宋简体" w:hAnsi="方正小标宋简体" w:eastAsia="方正小标宋简体" w:cs="方正小标宋简体"/>
          <w:b/>
          <w:kern w:val="2"/>
          <w:sz w:val="36"/>
          <w:szCs w:val="36"/>
          <w:highlight w:val="none"/>
          <w:lang w:val="en-US" w:eastAsia="zh-CN"/>
        </w:rPr>
        <w:t>YAJJJT－CGB19</w:t>
      </w:r>
      <w:r>
        <w:rPr>
          <w:rFonts w:hint="eastAsia" w:ascii="方正小标宋简体" w:hAnsi="方正小标宋简体" w:eastAsia="方正小标宋简体" w:cs="方正小标宋简体"/>
          <w:b/>
          <w:kern w:val="2"/>
          <w:sz w:val="36"/>
          <w:szCs w:val="36"/>
          <w:highlight w:val="none"/>
          <w:lang w:eastAsia="zh-CN"/>
        </w:rPr>
        <w:t>）</w:t>
      </w:r>
    </w:p>
    <w:p>
      <w:pPr>
        <w:spacing w:line="360" w:lineRule="auto"/>
        <w:jc w:val="center"/>
        <w:rPr>
          <w:rFonts w:asciiTheme="minorEastAsia" w:hAnsiTheme="minorEastAsia"/>
          <w:b/>
          <w:sz w:val="36"/>
          <w:szCs w:val="36"/>
          <w:highlight w:val="none"/>
        </w:rPr>
      </w:pPr>
    </w:p>
    <w:p>
      <w:pPr>
        <w:spacing w:line="360" w:lineRule="auto"/>
        <w:jc w:val="center"/>
        <w:outlineLvl w:val="9"/>
        <w:rPr>
          <w:rFonts w:hint="eastAsia" w:ascii="方正小标宋简体" w:hAnsi="方正小标宋简体" w:eastAsia="方正小标宋简体" w:cs="方正小标宋简体"/>
          <w:b/>
          <w:sz w:val="52"/>
          <w:szCs w:val="52"/>
          <w:highlight w:val="none"/>
        </w:rPr>
      </w:pPr>
      <w:bookmarkStart w:id="127" w:name="_Toc18984"/>
      <w:r>
        <w:rPr>
          <w:rFonts w:hint="eastAsia" w:ascii="方正小标宋简体" w:hAnsi="方正小标宋简体" w:eastAsia="方正小标宋简体" w:cs="方正小标宋简体"/>
          <w:b/>
          <w:sz w:val="52"/>
          <w:szCs w:val="52"/>
          <w:highlight w:val="none"/>
        </w:rPr>
        <w:t>响</w:t>
      </w:r>
      <w:bookmarkEnd w:id="127"/>
    </w:p>
    <w:p>
      <w:pPr>
        <w:spacing w:line="360" w:lineRule="auto"/>
        <w:jc w:val="center"/>
        <w:outlineLvl w:val="9"/>
        <w:rPr>
          <w:rFonts w:hint="eastAsia" w:ascii="方正小标宋简体" w:hAnsi="方正小标宋简体" w:eastAsia="方正小标宋简体" w:cs="方正小标宋简体"/>
          <w:b/>
          <w:sz w:val="52"/>
          <w:szCs w:val="52"/>
          <w:highlight w:val="none"/>
        </w:rPr>
      </w:pPr>
      <w:bookmarkStart w:id="128" w:name="_Toc14205"/>
      <w:r>
        <w:rPr>
          <w:rFonts w:hint="eastAsia" w:ascii="方正小标宋简体" w:hAnsi="方正小标宋简体" w:eastAsia="方正小标宋简体" w:cs="方正小标宋简体"/>
          <w:b/>
          <w:sz w:val="52"/>
          <w:szCs w:val="52"/>
          <w:highlight w:val="none"/>
        </w:rPr>
        <w:t>应</w:t>
      </w:r>
      <w:bookmarkEnd w:id="128"/>
    </w:p>
    <w:p>
      <w:pPr>
        <w:spacing w:line="360" w:lineRule="auto"/>
        <w:jc w:val="center"/>
        <w:outlineLvl w:val="9"/>
        <w:rPr>
          <w:rFonts w:hint="eastAsia" w:ascii="方正小标宋简体" w:hAnsi="方正小标宋简体" w:eastAsia="方正小标宋简体" w:cs="方正小标宋简体"/>
          <w:b/>
          <w:sz w:val="52"/>
          <w:szCs w:val="52"/>
          <w:highlight w:val="none"/>
        </w:rPr>
      </w:pPr>
      <w:bookmarkStart w:id="129" w:name="_Toc3636"/>
      <w:r>
        <w:rPr>
          <w:rFonts w:hint="eastAsia" w:ascii="方正小标宋简体" w:hAnsi="方正小标宋简体" w:eastAsia="方正小标宋简体" w:cs="方正小标宋简体"/>
          <w:b/>
          <w:sz w:val="52"/>
          <w:szCs w:val="52"/>
          <w:highlight w:val="none"/>
        </w:rPr>
        <w:t>文</w:t>
      </w:r>
      <w:bookmarkEnd w:id="129"/>
    </w:p>
    <w:p>
      <w:pPr>
        <w:spacing w:line="360" w:lineRule="auto"/>
        <w:jc w:val="center"/>
        <w:outlineLvl w:val="9"/>
        <w:rPr>
          <w:rFonts w:hint="eastAsia" w:ascii="方正小标宋简体" w:hAnsi="方正小标宋简体" w:eastAsia="方正小标宋简体" w:cs="方正小标宋简体"/>
          <w:b/>
          <w:sz w:val="52"/>
          <w:szCs w:val="52"/>
          <w:highlight w:val="none"/>
        </w:rPr>
      </w:pPr>
      <w:bookmarkStart w:id="130" w:name="_Toc14878"/>
      <w:r>
        <w:rPr>
          <w:rFonts w:hint="eastAsia" w:ascii="方正小标宋简体" w:hAnsi="方正小标宋简体" w:eastAsia="方正小标宋简体" w:cs="方正小标宋简体"/>
          <w:b/>
          <w:sz w:val="52"/>
          <w:szCs w:val="52"/>
          <w:highlight w:val="none"/>
        </w:rPr>
        <w:t>件</w:t>
      </w:r>
      <w:bookmarkEnd w:id="130"/>
    </w:p>
    <w:p>
      <w:pPr>
        <w:spacing w:line="360" w:lineRule="auto"/>
        <w:ind w:firstLine="0" w:firstLineChars="0"/>
        <w:jc w:val="center"/>
        <w:rPr>
          <w:rFonts w:hint="eastAsia" w:ascii="方正小标宋简体" w:hAnsi="方正小标宋简体" w:eastAsia="方正小标宋简体" w:cs="方正小标宋简体"/>
          <w:b/>
          <w:sz w:val="36"/>
          <w:szCs w:val="36"/>
          <w:highlight w:val="none"/>
        </w:rPr>
      </w:pPr>
    </w:p>
    <w:p>
      <w:pPr>
        <w:spacing w:line="360" w:lineRule="auto"/>
        <w:ind w:firstLine="0" w:firstLineChars="0"/>
        <w:jc w:val="center"/>
        <w:rPr>
          <w:rFonts w:hint="eastAsia" w:ascii="方正小标宋简体" w:hAnsi="方正小标宋简体" w:eastAsia="方正小标宋简体" w:cs="方正小标宋简体"/>
          <w:b/>
          <w:sz w:val="36"/>
          <w:szCs w:val="36"/>
          <w:highlight w:val="none"/>
        </w:rPr>
      </w:pPr>
    </w:p>
    <w:p>
      <w:pPr>
        <w:spacing w:line="360" w:lineRule="auto"/>
        <w:ind w:firstLine="0" w:firstLineChars="0"/>
        <w:jc w:val="center"/>
        <w:rPr>
          <w:rFonts w:hint="eastAsia" w:ascii="方正小标宋简体" w:hAnsi="方正小标宋简体" w:eastAsia="方正小标宋简体" w:cs="方正小标宋简体"/>
          <w:b/>
          <w:sz w:val="36"/>
          <w:szCs w:val="36"/>
          <w:highlight w:val="none"/>
        </w:rPr>
      </w:pPr>
    </w:p>
    <w:p>
      <w:pPr>
        <w:spacing w:line="360" w:lineRule="auto"/>
        <w:jc w:val="center"/>
        <w:rPr>
          <w:rFonts w:hint="eastAsia" w:ascii="方正小标宋简体" w:hAnsi="方正小标宋简体" w:eastAsia="方正小标宋简体" w:cs="方正小标宋简体"/>
          <w:b/>
          <w:sz w:val="36"/>
          <w:szCs w:val="36"/>
          <w:highlight w:val="none"/>
        </w:rPr>
      </w:pPr>
    </w:p>
    <w:p>
      <w:pPr>
        <w:spacing w:line="360" w:lineRule="auto"/>
        <w:ind w:firstLine="0" w:firstLineChars="0"/>
        <w:jc w:val="center"/>
        <w:rPr>
          <w:rFonts w:hint="eastAsia" w:ascii="方正小标宋简体" w:hAnsi="方正小标宋简体" w:eastAsia="方正小标宋简体" w:cs="方正小标宋简体"/>
          <w:b/>
          <w:sz w:val="36"/>
          <w:szCs w:val="36"/>
          <w:highlight w:val="none"/>
        </w:rPr>
      </w:pPr>
    </w:p>
    <w:p>
      <w:pPr>
        <w:spacing w:line="360" w:lineRule="auto"/>
        <w:jc w:val="center"/>
        <w:rPr>
          <w:rFonts w:hint="eastAsia" w:ascii="方正小标宋简体" w:hAnsi="方正小标宋简体" w:eastAsia="方正小标宋简体" w:cs="方正小标宋简体"/>
          <w:b/>
          <w:sz w:val="36"/>
          <w:szCs w:val="36"/>
          <w:highlight w:val="none"/>
        </w:rPr>
      </w:pPr>
      <w:r>
        <w:rPr>
          <w:rFonts w:hint="eastAsia" w:ascii="方正小标宋简体" w:hAnsi="方正小标宋简体" w:eastAsia="方正小标宋简体" w:cs="方正小标宋简体"/>
          <w:b/>
          <w:sz w:val="36"/>
          <w:szCs w:val="36"/>
          <w:highlight w:val="none"/>
        </w:rPr>
        <w:t>响应人名称：</w:t>
      </w:r>
      <w:r>
        <w:rPr>
          <w:rFonts w:hint="eastAsia" w:ascii="方正小标宋简体" w:hAnsi="方正小标宋简体" w:eastAsia="方正小标宋简体" w:cs="方正小标宋简体"/>
          <w:b/>
          <w:sz w:val="36"/>
          <w:szCs w:val="36"/>
          <w:highlight w:val="none"/>
          <w:u w:val="none"/>
        </w:rPr>
        <w:t xml:space="preserve">     </w:t>
      </w:r>
      <w:r>
        <w:rPr>
          <w:rFonts w:hint="eastAsia" w:ascii="方正小标宋简体" w:hAnsi="方正小标宋简体" w:eastAsia="方正小标宋简体" w:cs="方正小标宋简体"/>
          <w:b/>
          <w:sz w:val="36"/>
          <w:szCs w:val="36"/>
          <w:highlight w:val="none"/>
        </w:rPr>
        <w:t xml:space="preserve">                                （单位盖章）</w:t>
      </w:r>
    </w:p>
    <w:p>
      <w:pPr>
        <w:spacing w:line="360" w:lineRule="auto"/>
        <w:jc w:val="center"/>
        <w:rPr>
          <w:rFonts w:hint="eastAsia" w:ascii="方正小标宋简体" w:hAnsi="方正小标宋简体" w:eastAsia="方正小标宋简体" w:cs="方正小标宋简体"/>
          <w:b/>
          <w:sz w:val="36"/>
          <w:szCs w:val="36"/>
          <w:highlight w:val="none"/>
        </w:rPr>
      </w:pPr>
      <w:r>
        <w:rPr>
          <w:rFonts w:hint="eastAsia" w:ascii="方正小标宋简体" w:hAnsi="方正小标宋简体" w:eastAsia="方正小标宋简体" w:cs="方正小标宋简体"/>
          <w:b/>
          <w:sz w:val="36"/>
          <w:szCs w:val="36"/>
          <w:highlight w:val="none"/>
        </w:rPr>
        <w:t xml:space="preserve"> </w:t>
      </w:r>
    </w:p>
    <w:p>
      <w:pPr>
        <w:spacing w:line="360" w:lineRule="auto"/>
        <w:jc w:val="center"/>
        <w:rPr>
          <w:rFonts w:hint="eastAsia" w:ascii="方正小标宋简体" w:hAnsi="方正小标宋简体" w:eastAsia="方正小标宋简体" w:cs="方正小标宋简体"/>
          <w:b/>
          <w:sz w:val="36"/>
          <w:szCs w:val="36"/>
          <w:highlight w:val="none"/>
        </w:rPr>
      </w:pPr>
      <w:r>
        <w:rPr>
          <w:rFonts w:hint="eastAsia" w:ascii="方正小标宋简体" w:hAnsi="方正小标宋简体" w:eastAsia="方正小标宋简体" w:cs="方正小标宋简体"/>
          <w:b/>
          <w:sz w:val="36"/>
          <w:szCs w:val="36"/>
          <w:highlight w:val="none"/>
        </w:rPr>
        <w:t>日期：   年  月  日</w:t>
      </w:r>
    </w:p>
    <w:p>
      <w:pPr>
        <w:spacing w:line="240" w:lineRule="auto"/>
        <w:jc w:val="left"/>
        <w:outlineLvl w:val="9"/>
        <w:rPr>
          <w:rFonts w:hint="eastAsia" w:cs="仿宋_GB2312" w:asciiTheme="minorEastAsia" w:hAnsiTheme="minorEastAsia"/>
          <w:b/>
          <w:color w:val="auto"/>
          <w:sz w:val="28"/>
          <w:szCs w:val="28"/>
          <w:highlight w:val="none"/>
        </w:rPr>
      </w:pPr>
    </w:p>
    <w:p>
      <w:pPr>
        <w:spacing w:line="240" w:lineRule="auto"/>
        <w:jc w:val="left"/>
        <w:outlineLvl w:val="9"/>
        <w:rPr>
          <w:rFonts w:hint="eastAsia"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br w:type="page"/>
      </w:r>
    </w:p>
    <w:p>
      <w:pPr>
        <w:spacing w:line="500" w:lineRule="exact"/>
        <w:jc w:val="center"/>
        <w:outlineLvl w:val="1"/>
        <w:rPr>
          <w:rFonts w:cs="仿宋_GB2312" w:asciiTheme="minorEastAsia" w:hAnsiTheme="minorEastAsia"/>
          <w:b/>
          <w:color w:val="auto"/>
          <w:sz w:val="28"/>
          <w:szCs w:val="28"/>
          <w:highlight w:val="none"/>
        </w:rPr>
      </w:pPr>
      <w:bookmarkStart w:id="131" w:name="_Toc23765"/>
      <w:bookmarkStart w:id="132" w:name="_Toc16798"/>
      <w:bookmarkStart w:id="133" w:name="_Toc19865"/>
      <w:r>
        <w:rPr>
          <w:rFonts w:hint="eastAsia" w:cs="仿宋_GB2312" w:asciiTheme="minorEastAsia" w:hAnsiTheme="minorEastAsia"/>
          <w:b/>
          <w:color w:val="auto"/>
          <w:sz w:val="28"/>
          <w:szCs w:val="28"/>
          <w:highlight w:val="none"/>
        </w:rPr>
        <w:t>一、响 应 函</w:t>
      </w:r>
      <w:bookmarkEnd w:id="109"/>
      <w:bookmarkEnd w:id="110"/>
      <w:bookmarkEnd w:id="118"/>
      <w:bookmarkEnd w:id="119"/>
      <w:bookmarkEnd w:id="120"/>
      <w:bookmarkEnd w:id="121"/>
      <w:bookmarkEnd w:id="122"/>
      <w:bookmarkEnd w:id="123"/>
      <w:bookmarkEnd w:id="124"/>
      <w:bookmarkEnd w:id="125"/>
      <w:bookmarkEnd w:id="131"/>
      <w:bookmarkEnd w:id="132"/>
      <w:bookmarkEnd w:id="133"/>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XXXX（比选单位名称）：</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我方全面研究了“XXXXXXXX”项目比选文件，决定参加贵单位组织的本项目比选。我方授权（如有授权的话）XXXX（姓名、职务）代表我方XXXX（响应单位的名称）全权处理本项目比选活动的有关事宜。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一、我方自愿按照比选文件规定的各项要求向贵公司提供所需一切资料 。</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二、一旦我方中选，我方将积极配合</w:t>
      </w:r>
      <w:r>
        <w:rPr>
          <w:rFonts w:hint="eastAsia" w:cs="仿宋_GB2312" w:asciiTheme="minorEastAsia" w:hAnsiTheme="minorEastAsia"/>
          <w:color w:val="auto"/>
          <w:sz w:val="28"/>
          <w:szCs w:val="28"/>
          <w:highlight w:val="none"/>
          <w:lang w:eastAsia="zh-CN"/>
        </w:rPr>
        <w:t>参</w:t>
      </w:r>
      <w:r>
        <w:rPr>
          <w:rFonts w:hint="eastAsia" w:cs="仿宋_GB2312"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lang w:eastAsia="zh-CN"/>
        </w:rPr>
        <w:t>组织的</w:t>
      </w:r>
      <w:r>
        <w:rPr>
          <w:rFonts w:hint="eastAsia" w:cs="仿宋_GB2312" w:asciiTheme="minorEastAsia" w:hAnsiTheme="minorEastAsia"/>
          <w:color w:val="auto"/>
          <w:sz w:val="28"/>
          <w:szCs w:val="28"/>
          <w:highlight w:val="none"/>
          <w:lang w:val="en-US" w:eastAsia="zh-CN"/>
        </w:rPr>
        <w:t>工程钻探</w:t>
      </w:r>
      <w:r>
        <w:rPr>
          <w:rFonts w:hint="eastAsia" w:cs="仿宋_GB2312" w:asciiTheme="minorEastAsia" w:hAnsiTheme="minorEastAsia"/>
          <w:color w:val="auto"/>
          <w:sz w:val="28"/>
          <w:szCs w:val="28"/>
          <w:highlight w:val="none"/>
          <w:lang w:eastAsia="zh-CN"/>
        </w:rPr>
        <w:t>劳务服务采购活动</w:t>
      </w:r>
      <w:r>
        <w:rPr>
          <w:rFonts w:hint="eastAsia" w:cs="仿宋_GB2312" w:asciiTheme="minorEastAsia" w:hAnsiTheme="minorEastAsia"/>
          <w:color w:val="auto"/>
          <w:sz w:val="28"/>
          <w:szCs w:val="28"/>
          <w:highlight w:val="none"/>
        </w:rPr>
        <w:t>。</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三、我方同意本比选文件对我方可能存在的失信行为进行的任何惩戒。</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四、我方承诺，提供的一切材料真实、合法、有效。若存在弄虚作假行为，愿意赔偿贵公司由此遭受的一切损失。</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五、我方承诺，在以后的</w:t>
      </w:r>
      <w:r>
        <w:rPr>
          <w:rFonts w:hint="eastAsia" w:cs="仿宋_GB2312" w:asciiTheme="minorEastAsia" w:hAnsiTheme="minorEastAsia"/>
          <w:color w:val="auto"/>
          <w:sz w:val="28"/>
          <w:szCs w:val="28"/>
          <w:highlight w:val="none"/>
          <w:lang w:eastAsia="zh-CN"/>
        </w:rPr>
        <w:t>采购</w:t>
      </w:r>
      <w:r>
        <w:rPr>
          <w:rFonts w:hint="eastAsia" w:cs="仿宋_GB2312" w:asciiTheme="minorEastAsia" w:hAnsiTheme="minorEastAsia"/>
          <w:color w:val="auto"/>
          <w:sz w:val="28"/>
          <w:szCs w:val="28"/>
          <w:highlight w:val="none"/>
        </w:rPr>
        <w:t>，如我方成交，我方与贵公司成交的</w:t>
      </w:r>
      <w:r>
        <w:rPr>
          <w:rFonts w:hint="eastAsia" w:cs="仿宋_GB2312" w:asciiTheme="minorEastAsia" w:hAnsiTheme="minorEastAsia"/>
          <w:color w:val="auto"/>
          <w:sz w:val="28"/>
          <w:szCs w:val="28"/>
          <w:highlight w:val="none"/>
          <w:lang w:eastAsia="zh-CN"/>
        </w:rPr>
        <w:t>项目</w:t>
      </w:r>
      <w:r>
        <w:rPr>
          <w:rFonts w:hint="eastAsia" w:cs="仿宋_GB2312" w:asciiTheme="minorEastAsia" w:hAnsiTheme="minorEastAsia"/>
          <w:color w:val="auto"/>
          <w:sz w:val="28"/>
          <w:szCs w:val="28"/>
          <w:highlight w:val="none"/>
        </w:rPr>
        <w:t>只能由我方企业进行服务，绝不转包于任意第三方。如存在转包行为，我方愿意承担一切行政、经济后果。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六、我方为本项目提交的响应性文件正本1份，副本1份。授权代表身份证复印件加盖公章。</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七、我方愿意提供贵公司可能另外要求的，与响应有关的文件资料，并保证我方已提供和将要提供的文件资料是真实、准确的。</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响应人名称：XXXX（单位公章）。</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法定代表人或授权代表（签字或加盖个人名章）：XXXX。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通讯地址：XXXX。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邮政编码：XXXX。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联系电话：XXXX。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传    真：XXXX。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日    期：XXXX年XXXX月XXXX日。</w:t>
      </w:r>
    </w:p>
    <w:p>
      <w:pPr>
        <w:spacing w:line="500" w:lineRule="exact"/>
        <w:jc w:val="center"/>
        <w:outlineLvl w:val="1"/>
        <w:rPr>
          <w:rFonts w:cs="仿宋_GB2312" w:asciiTheme="majorEastAsia" w:hAnsiTheme="majorEastAsia" w:eastAsiaTheme="majorEastAsia"/>
          <w:color w:val="auto"/>
          <w:sz w:val="32"/>
          <w:szCs w:val="32"/>
          <w:highlight w:val="none"/>
        </w:rPr>
      </w:pPr>
      <w:r>
        <w:rPr>
          <w:rFonts w:hint="eastAsia" w:cs="仿宋_GB2312" w:asciiTheme="minorEastAsia" w:hAnsiTheme="minorEastAsia"/>
          <w:color w:val="auto"/>
          <w:sz w:val="28"/>
          <w:szCs w:val="28"/>
          <w:highlight w:val="none"/>
        </w:rPr>
        <w:br w:type="page"/>
      </w:r>
      <w:bookmarkStart w:id="134" w:name="_Toc4265"/>
      <w:bookmarkStart w:id="135" w:name="_Toc29697"/>
      <w:bookmarkStart w:id="136" w:name="_Toc30480"/>
      <w:r>
        <w:rPr>
          <w:rFonts w:hint="eastAsia" w:asciiTheme="minorEastAsia" w:hAnsiTheme="minorEastAsia"/>
          <w:b/>
          <w:bCs/>
          <w:color w:val="auto"/>
          <w:sz w:val="28"/>
          <w:szCs w:val="28"/>
          <w:highlight w:val="none"/>
        </w:rPr>
        <w:t>二、</w:t>
      </w:r>
      <w:r>
        <w:rPr>
          <w:rFonts w:hint="eastAsia" w:cs="仿宋_GB2312" w:asciiTheme="minorEastAsia" w:hAnsiTheme="minorEastAsia"/>
          <w:b/>
          <w:bCs/>
          <w:color w:val="auto"/>
          <w:sz w:val="28"/>
          <w:szCs w:val="28"/>
          <w:highlight w:val="none"/>
          <w:shd w:val="clear" w:color="auto" w:fill="FFFFFF"/>
        </w:rPr>
        <w:t>承 诺 函</w:t>
      </w:r>
      <w:bookmarkEnd w:id="134"/>
      <w:bookmarkEnd w:id="135"/>
      <w:bookmarkEnd w:id="136"/>
    </w:p>
    <w:p>
      <w:pPr>
        <w:tabs>
          <w:tab w:val="left" w:pos="7665"/>
        </w:tabs>
        <w:spacing w:line="500" w:lineRule="exact"/>
        <w:jc w:val="left"/>
        <w:rPr>
          <w:rFonts w:cs="仿宋_GB2312" w:asciiTheme="minorEastAsia" w:hAnsiTheme="minorEastAsia"/>
          <w:color w:val="auto"/>
          <w:sz w:val="28"/>
          <w:szCs w:val="28"/>
          <w:highlight w:val="none"/>
          <w:u w:val="single"/>
        </w:rPr>
      </w:pPr>
      <w:r>
        <w:rPr>
          <w:rFonts w:hint="eastAsia" w:cs="仿宋_GB2312" w:asciiTheme="minorEastAsia" w:hAnsiTheme="minorEastAsia"/>
          <w:color w:val="auto"/>
          <w:sz w:val="28"/>
          <w:szCs w:val="28"/>
          <w:highlight w:val="none"/>
          <w:u w:val="single"/>
        </w:rPr>
        <w:t>XXXX（比选单位名称）：</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51" w:firstLineChars="196"/>
        <w:jc w:val="left"/>
        <w:textAlignment w:val="auto"/>
        <w:outlineLvl w:val="9"/>
        <w:rPr>
          <w:rFonts w:cs="仿宋_GB2312" w:asciiTheme="minorEastAsia" w:hAnsiTheme="minorEastAsia"/>
          <w:b/>
          <w:bCs/>
          <w:color w:val="auto"/>
          <w:sz w:val="28"/>
          <w:szCs w:val="28"/>
          <w:highlight w:val="none"/>
        </w:rPr>
      </w:pPr>
      <w:r>
        <w:rPr>
          <w:rFonts w:hint="eastAsia" w:cs="仿宋_GB2312" w:asciiTheme="minorEastAsia" w:hAnsiTheme="minorEastAsia"/>
          <w:b/>
          <w:bCs/>
          <w:color w:val="auto"/>
          <w:sz w:val="28"/>
          <w:szCs w:val="28"/>
          <w:highlight w:val="none"/>
        </w:rPr>
        <w:t>一、质量承诺</w:t>
      </w:r>
    </w:p>
    <w:p>
      <w:pPr>
        <w:pStyle w:val="5"/>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1、严格遵守和执行国家相关技术标准、规范和要求以及行业规范和要求；</w:t>
      </w:r>
    </w:p>
    <w:p>
      <w:pPr>
        <w:pStyle w:val="5"/>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2、严格按照设计要求、质量标准、工艺流程等进行</w:t>
      </w:r>
      <w:r>
        <w:rPr>
          <w:rFonts w:hint="eastAsia" w:asciiTheme="minorEastAsia" w:hAnsiTheme="minorEastAsia" w:eastAsiaTheme="minorEastAsia"/>
          <w:b w:val="0"/>
          <w:color w:val="auto"/>
          <w:sz w:val="28"/>
          <w:szCs w:val="28"/>
          <w:highlight w:val="none"/>
          <w:lang w:val="en-US" w:eastAsia="zh-CN"/>
        </w:rPr>
        <w:t>工程钻探</w:t>
      </w:r>
      <w:r>
        <w:rPr>
          <w:rFonts w:hint="eastAsia" w:asciiTheme="minorEastAsia" w:hAnsiTheme="minorEastAsia" w:eastAsiaTheme="minorEastAsia"/>
          <w:b w:val="0"/>
          <w:bCs/>
          <w:color w:val="auto"/>
          <w:sz w:val="28"/>
          <w:szCs w:val="28"/>
          <w:highlight w:val="none"/>
        </w:rPr>
        <w:t>服务</w:t>
      </w:r>
      <w:r>
        <w:rPr>
          <w:rFonts w:hint="eastAsia" w:asciiTheme="minorEastAsia" w:hAnsiTheme="minorEastAsia" w:eastAsiaTheme="minorEastAsia"/>
          <w:b w:val="0"/>
          <w:color w:val="auto"/>
          <w:sz w:val="28"/>
          <w:szCs w:val="28"/>
          <w:highlight w:val="none"/>
        </w:rPr>
        <w:t>；</w:t>
      </w:r>
    </w:p>
    <w:p>
      <w:pPr>
        <w:pStyle w:val="5"/>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3、保证</w:t>
      </w:r>
      <w:r>
        <w:rPr>
          <w:rFonts w:hint="eastAsia" w:asciiTheme="minorEastAsia" w:hAnsiTheme="minorEastAsia" w:eastAsiaTheme="minorEastAsia"/>
          <w:b w:val="0"/>
          <w:color w:val="auto"/>
          <w:sz w:val="28"/>
          <w:szCs w:val="28"/>
          <w:highlight w:val="none"/>
          <w:lang w:val="en-US" w:eastAsia="zh-CN"/>
        </w:rPr>
        <w:t>工程钻探</w:t>
      </w:r>
      <w:r>
        <w:rPr>
          <w:rFonts w:hint="eastAsia" w:asciiTheme="minorEastAsia" w:hAnsiTheme="minorEastAsia" w:eastAsiaTheme="minorEastAsia"/>
          <w:b w:val="0"/>
          <w:color w:val="auto"/>
          <w:sz w:val="28"/>
          <w:szCs w:val="28"/>
          <w:highlight w:val="none"/>
          <w:lang w:eastAsia="zh-CN"/>
        </w:rPr>
        <w:t>服务</w:t>
      </w:r>
      <w:r>
        <w:rPr>
          <w:rFonts w:hint="eastAsia" w:asciiTheme="minorEastAsia" w:hAnsiTheme="minorEastAsia" w:eastAsiaTheme="minorEastAsia"/>
          <w:b w:val="0"/>
          <w:bCs/>
          <w:color w:val="auto"/>
          <w:sz w:val="28"/>
          <w:szCs w:val="28"/>
          <w:highlight w:val="none"/>
        </w:rPr>
        <w:t>质量</w:t>
      </w:r>
      <w:r>
        <w:rPr>
          <w:rFonts w:hint="eastAsia" w:asciiTheme="minorEastAsia" w:hAnsiTheme="minorEastAsia" w:eastAsiaTheme="minorEastAsia"/>
          <w:b w:val="0"/>
          <w:color w:val="auto"/>
          <w:sz w:val="28"/>
          <w:szCs w:val="28"/>
          <w:highlight w:val="none"/>
        </w:rPr>
        <w:t>满足规定的技术标准和设计要求；</w:t>
      </w:r>
    </w:p>
    <w:p>
      <w:pPr>
        <w:pStyle w:val="5"/>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4、如因质量问题给贵公司造成损失的承担完全责任，愿按双方工程合同中约定的赔偿条款进行赔偿；</w:t>
      </w:r>
    </w:p>
    <w:p>
      <w:pPr>
        <w:pStyle w:val="5"/>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5、我方积极配合贵公司做好</w:t>
      </w:r>
      <w:r>
        <w:rPr>
          <w:rFonts w:hint="eastAsia" w:asciiTheme="minorEastAsia" w:hAnsiTheme="minorEastAsia" w:eastAsiaTheme="minorEastAsia"/>
          <w:b w:val="0"/>
          <w:color w:val="auto"/>
          <w:sz w:val="28"/>
          <w:szCs w:val="28"/>
          <w:highlight w:val="none"/>
          <w:lang w:val="en-US" w:eastAsia="zh-CN"/>
        </w:rPr>
        <w:t>工程钻探</w:t>
      </w:r>
      <w:r>
        <w:rPr>
          <w:rFonts w:hint="eastAsia" w:asciiTheme="minorEastAsia" w:hAnsiTheme="minorEastAsia" w:eastAsiaTheme="minorEastAsia"/>
          <w:b w:val="0"/>
          <w:color w:val="auto"/>
          <w:sz w:val="28"/>
          <w:szCs w:val="28"/>
          <w:highlight w:val="none"/>
          <w:lang w:eastAsia="zh-CN"/>
        </w:rPr>
        <w:t>服务</w:t>
      </w:r>
      <w:r>
        <w:rPr>
          <w:rFonts w:hint="eastAsia" w:asciiTheme="minorEastAsia" w:hAnsiTheme="minorEastAsia" w:eastAsiaTheme="minorEastAsia"/>
          <w:b w:val="0"/>
          <w:color w:val="auto"/>
          <w:sz w:val="28"/>
          <w:szCs w:val="28"/>
          <w:highlight w:val="none"/>
        </w:rPr>
        <w:t>等工作。</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62" w:firstLineChars="200"/>
        <w:jc w:val="left"/>
        <w:textAlignment w:val="auto"/>
        <w:outlineLvl w:val="9"/>
        <w:rPr>
          <w:rFonts w:cs="仿宋_GB2312" w:asciiTheme="minorEastAsia" w:hAnsiTheme="minorEastAsia"/>
          <w:b/>
          <w:bCs/>
          <w:color w:val="auto"/>
          <w:sz w:val="28"/>
          <w:szCs w:val="28"/>
          <w:highlight w:val="none"/>
        </w:rPr>
      </w:pPr>
      <w:r>
        <w:rPr>
          <w:rFonts w:hint="eastAsia" w:cs="仿宋_GB2312" w:asciiTheme="minorEastAsia" w:hAnsiTheme="minorEastAsia"/>
          <w:b/>
          <w:bCs/>
          <w:color w:val="auto"/>
          <w:sz w:val="28"/>
          <w:szCs w:val="28"/>
          <w:highlight w:val="none"/>
        </w:rPr>
        <w:t>二、服务承诺</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1、接受并服从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已制定或修订的相关文件；</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2、无论我方在</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组织的</w:t>
      </w:r>
      <w:r>
        <w:rPr>
          <w:rFonts w:hint="eastAsia" w:asciiTheme="minorEastAsia" w:hAnsiTheme="minorEastAsia"/>
          <w:b w:val="0"/>
          <w:color w:val="auto"/>
          <w:sz w:val="28"/>
          <w:szCs w:val="28"/>
          <w:highlight w:val="none"/>
          <w:lang w:val="en-US" w:eastAsia="zh-CN"/>
        </w:rPr>
        <w:t>工程钻探</w:t>
      </w:r>
      <w:r>
        <w:rPr>
          <w:rFonts w:hint="eastAsia" w:cs="宋体" w:asciiTheme="minorEastAsia" w:hAnsiTheme="minorEastAsia"/>
          <w:color w:val="auto"/>
          <w:kern w:val="36"/>
          <w:sz w:val="28"/>
          <w:szCs w:val="28"/>
          <w:highlight w:val="none"/>
          <w:lang w:eastAsia="zh-CN"/>
        </w:rPr>
        <w:t>服务劳务队伍</w:t>
      </w:r>
      <w:r>
        <w:rPr>
          <w:rFonts w:hint="eastAsia" w:cs="仿宋_GB2312" w:asciiTheme="minorEastAsia" w:hAnsiTheme="minorEastAsia"/>
          <w:color w:val="auto"/>
          <w:sz w:val="28"/>
          <w:szCs w:val="28"/>
          <w:highlight w:val="none"/>
          <w:lang w:eastAsia="zh-CN"/>
        </w:rPr>
        <w:t>比选入库</w:t>
      </w:r>
      <w:r>
        <w:rPr>
          <w:rFonts w:hint="eastAsia" w:cs="仿宋_GB2312" w:asciiTheme="minorEastAsia" w:hAnsiTheme="minorEastAsia"/>
          <w:color w:val="auto"/>
          <w:sz w:val="28"/>
          <w:szCs w:val="28"/>
          <w:highlight w:val="none"/>
        </w:rPr>
        <w:t>活动中是否中标，均接受</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w:t>
      </w:r>
      <w:r>
        <w:rPr>
          <w:rFonts w:hint="eastAsia" w:cs="仿宋_GB2312" w:asciiTheme="minorEastAsia" w:hAnsiTheme="minorEastAsia"/>
          <w:color w:val="auto"/>
          <w:sz w:val="28"/>
          <w:szCs w:val="28"/>
          <w:highlight w:val="none"/>
          <w:lang w:eastAsia="zh-CN"/>
        </w:rPr>
        <w:t>比选公示</w:t>
      </w:r>
      <w:r>
        <w:rPr>
          <w:rFonts w:hint="eastAsia" w:cs="仿宋_GB2312" w:asciiTheme="minorEastAsia" w:hAnsiTheme="minorEastAsia"/>
          <w:color w:val="auto"/>
          <w:sz w:val="28"/>
          <w:szCs w:val="28"/>
          <w:highlight w:val="none"/>
        </w:rPr>
        <w:t>结果；</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3、我方按照国家相关法律法规和</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的各种规定，独立、客观、公正、科学地开展</w:t>
      </w:r>
      <w:r>
        <w:rPr>
          <w:rFonts w:hint="eastAsia" w:asciiTheme="minorEastAsia" w:hAnsiTheme="minorEastAsia"/>
          <w:b w:val="0"/>
          <w:color w:val="auto"/>
          <w:sz w:val="28"/>
          <w:szCs w:val="28"/>
          <w:highlight w:val="none"/>
          <w:lang w:val="en-US" w:eastAsia="zh-CN"/>
        </w:rPr>
        <w:t>工程钻探</w:t>
      </w:r>
      <w:r>
        <w:rPr>
          <w:rFonts w:hint="eastAsia" w:cs="宋体" w:asciiTheme="minorEastAsia" w:hAnsiTheme="minorEastAsia"/>
          <w:color w:val="auto"/>
          <w:kern w:val="36"/>
          <w:sz w:val="28"/>
          <w:szCs w:val="28"/>
          <w:highlight w:val="none"/>
          <w:lang w:eastAsia="zh-CN"/>
        </w:rPr>
        <w:t>服务</w:t>
      </w:r>
      <w:r>
        <w:rPr>
          <w:rFonts w:hint="eastAsia" w:cs="仿宋_GB2312" w:asciiTheme="minorEastAsia" w:hAnsiTheme="minorEastAsia"/>
          <w:color w:val="auto"/>
          <w:sz w:val="28"/>
          <w:szCs w:val="28"/>
          <w:highlight w:val="none"/>
        </w:rPr>
        <w:t>工作，并承担相应的法律责任；</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4、</w:t>
      </w:r>
      <w:r>
        <w:rPr>
          <w:rFonts w:hint="eastAsia" w:asciiTheme="minorEastAsia" w:hAnsiTheme="minorEastAsia"/>
          <w:b w:val="0"/>
          <w:color w:val="auto"/>
          <w:sz w:val="28"/>
          <w:szCs w:val="28"/>
          <w:highlight w:val="none"/>
          <w:lang w:val="en-US" w:eastAsia="zh-CN"/>
        </w:rPr>
        <w:t>工程钻探</w:t>
      </w:r>
      <w:r>
        <w:rPr>
          <w:rFonts w:hint="eastAsia" w:cs="宋体" w:asciiTheme="minorEastAsia" w:hAnsiTheme="minorEastAsia"/>
          <w:color w:val="auto"/>
          <w:kern w:val="36"/>
          <w:sz w:val="28"/>
          <w:szCs w:val="28"/>
          <w:highlight w:val="none"/>
          <w:lang w:eastAsia="zh-CN"/>
        </w:rPr>
        <w:t>服务</w:t>
      </w:r>
      <w:r>
        <w:rPr>
          <w:rFonts w:hint="eastAsia" w:cs="仿宋_GB2312" w:asciiTheme="minorEastAsia" w:hAnsiTheme="minorEastAsia"/>
          <w:color w:val="auto"/>
          <w:sz w:val="28"/>
          <w:szCs w:val="28"/>
          <w:highlight w:val="none"/>
        </w:rPr>
        <w:t>工作应在</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确定时限内完成，若</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临时提前完成时间，我方无条件接受，并且加派技术人员、</w:t>
      </w:r>
      <w:r>
        <w:rPr>
          <w:rFonts w:hint="eastAsia" w:cs="仿宋_GB2312" w:asciiTheme="minorEastAsia" w:hAnsiTheme="minorEastAsia"/>
          <w:color w:val="auto"/>
          <w:sz w:val="28"/>
          <w:szCs w:val="28"/>
          <w:highlight w:val="none"/>
          <w:lang w:eastAsia="zh-CN"/>
        </w:rPr>
        <w:t>相关</w:t>
      </w:r>
      <w:r>
        <w:rPr>
          <w:rFonts w:hint="eastAsia" w:cs="仿宋_GB2312" w:asciiTheme="minorEastAsia" w:hAnsiTheme="minorEastAsia"/>
          <w:color w:val="auto"/>
          <w:sz w:val="28"/>
          <w:szCs w:val="28"/>
          <w:highlight w:val="none"/>
        </w:rPr>
        <w:t>设备等，确保按时保质保量完成</w:t>
      </w:r>
      <w:r>
        <w:rPr>
          <w:rFonts w:hint="eastAsia" w:asciiTheme="minorEastAsia" w:hAnsiTheme="minorEastAsia"/>
          <w:b w:val="0"/>
          <w:color w:val="auto"/>
          <w:sz w:val="28"/>
          <w:szCs w:val="28"/>
          <w:highlight w:val="none"/>
          <w:lang w:val="en-US" w:eastAsia="zh-CN"/>
        </w:rPr>
        <w:t>工程钻探</w:t>
      </w:r>
      <w:r>
        <w:rPr>
          <w:rFonts w:hint="eastAsia" w:cs="宋体" w:asciiTheme="minorEastAsia" w:hAnsiTheme="minorEastAsia"/>
          <w:color w:val="auto"/>
          <w:kern w:val="36"/>
          <w:sz w:val="28"/>
          <w:szCs w:val="28"/>
          <w:highlight w:val="none"/>
          <w:lang w:eastAsia="zh-CN"/>
        </w:rPr>
        <w:t>服务</w:t>
      </w:r>
      <w:r>
        <w:rPr>
          <w:rFonts w:hint="eastAsia" w:cs="仿宋_GB2312" w:asciiTheme="minorEastAsia" w:hAnsiTheme="minorEastAsia"/>
          <w:color w:val="auto"/>
          <w:sz w:val="28"/>
          <w:szCs w:val="28"/>
          <w:highlight w:val="none"/>
        </w:rPr>
        <w:t>任务；</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5、若我方的</w:t>
      </w:r>
      <w:r>
        <w:rPr>
          <w:rFonts w:hint="eastAsia" w:asciiTheme="minorEastAsia" w:hAnsiTheme="minorEastAsia"/>
          <w:b w:val="0"/>
          <w:color w:val="auto"/>
          <w:sz w:val="28"/>
          <w:szCs w:val="28"/>
          <w:highlight w:val="none"/>
          <w:lang w:val="en-US" w:eastAsia="zh-CN"/>
        </w:rPr>
        <w:t>工程钻探</w:t>
      </w:r>
      <w:r>
        <w:rPr>
          <w:rFonts w:hint="eastAsia" w:cs="宋体" w:asciiTheme="minorEastAsia" w:hAnsiTheme="minorEastAsia"/>
          <w:color w:val="auto"/>
          <w:kern w:val="36"/>
          <w:sz w:val="28"/>
          <w:szCs w:val="28"/>
          <w:highlight w:val="none"/>
          <w:lang w:eastAsia="zh-CN"/>
        </w:rPr>
        <w:t>服务</w:t>
      </w:r>
      <w:r>
        <w:rPr>
          <w:rFonts w:hint="eastAsia" w:asciiTheme="minorEastAsia" w:hAnsiTheme="minorEastAsia"/>
          <w:bCs/>
          <w:color w:val="auto"/>
          <w:sz w:val="28"/>
          <w:szCs w:val="28"/>
          <w:highlight w:val="none"/>
        </w:rPr>
        <w:t>质量不合格、服务质量差或企业资质</w:t>
      </w:r>
      <w:r>
        <w:rPr>
          <w:rFonts w:hint="eastAsia" w:cs="仿宋_GB2312" w:asciiTheme="minorEastAsia" w:hAnsiTheme="minorEastAsia"/>
          <w:color w:val="auto"/>
          <w:sz w:val="28"/>
          <w:szCs w:val="28"/>
          <w:highlight w:val="none"/>
        </w:rPr>
        <w:t>被取消或续期延续注册未通过或资信评价差等，</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有权取消我方在库的资格。</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6、其他未说明服务承诺，均响应</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的要求。</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62" w:firstLineChars="200"/>
        <w:jc w:val="left"/>
        <w:textAlignment w:val="auto"/>
        <w:outlineLvl w:val="9"/>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三、价格承诺</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1、我方在参与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组织的招投标活动中，接受并服从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已制定或修订价格标准；</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asciiTheme="minorEastAsia" w:hAnsiTheme="minorEastAsia"/>
          <w:color w:val="auto"/>
          <w:sz w:val="28"/>
          <w:szCs w:val="28"/>
          <w:highlight w:val="none"/>
        </w:rPr>
        <w:t>2、我方在投标报价中，所列各类价格均为独立、</w:t>
      </w:r>
      <w:r>
        <w:rPr>
          <w:rFonts w:hint="eastAsia" w:cs="仿宋_GB2312" w:asciiTheme="minorEastAsia" w:hAnsiTheme="minorEastAsia"/>
          <w:color w:val="auto"/>
          <w:sz w:val="28"/>
          <w:szCs w:val="28"/>
          <w:highlight w:val="none"/>
        </w:rPr>
        <w:t>客观、公正、科学的预算结果，并承担相应的法律责任；</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3、我方接受</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的付款方式，并按规定在结算时向</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出具合法有效完整的完税发票及凭证资料。</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62" w:firstLineChars="200"/>
        <w:jc w:val="left"/>
        <w:textAlignment w:val="auto"/>
        <w:outlineLvl w:val="9"/>
        <w:rPr>
          <w:rFonts w:cs="仿宋_GB2312" w:asciiTheme="minorEastAsia" w:hAnsiTheme="minorEastAsia"/>
          <w:b/>
          <w:bCs w:val="0"/>
          <w:color w:val="auto"/>
          <w:sz w:val="28"/>
          <w:szCs w:val="28"/>
          <w:highlight w:val="none"/>
        </w:rPr>
      </w:pPr>
      <w:r>
        <w:rPr>
          <w:rFonts w:hint="eastAsia" w:cs="仿宋_GB2312" w:asciiTheme="minorEastAsia" w:hAnsiTheme="minorEastAsia"/>
          <w:b/>
          <w:bCs w:val="0"/>
          <w:color w:val="auto"/>
          <w:sz w:val="28"/>
          <w:szCs w:val="28"/>
          <w:highlight w:val="none"/>
        </w:rPr>
        <w:t>四、廉政承诺</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1、我方在开展</w:t>
      </w:r>
      <w:r>
        <w:rPr>
          <w:rFonts w:asciiTheme="minorEastAsia" w:hAnsiTheme="minorEastAsia"/>
          <w:color w:val="auto"/>
          <w:sz w:val="28"/>
          <w:szCs w:val="28"/>
          <w:highlight w:val="none"/>
        </w:rPr>
        <w:t>业务活动</w:t>
      </w:r>
      <w:r>
        <w:rPr>
          <w:rFonts w:hint="eastAsia" w:asciiTheme="minorEastAsia" w:hAnsiTheme="minorEastAsia"/>
          <w:color w:val="auto"/>
          <w:sz w:val="28"/>
          <w:szCs w:val="28"/>
          <w:highlight w:val="none"/>
        </w:rPr>
        <w:t>中，</w:t>
      </w:r>
      <w:r>
        <w:rPr>
          <w:rFonts w:asciiTheme="minorEastAsia" w:hAnsiTheme="minorEastAsia"/>
          <w:color w:val="auto"/>
          <w:sz w:val="28"/>
          <w:szCs w:val="28"/>
          <w:highlight w:val="none"/>
        </w:rPr>
        <w:t>坚持公开、公正、诚信、透明的原则(法律认定的商业秘密和合同文件另有规定除外)，不损害国家和集体利益，</w:t>
      </w:r>
      <w:r>
        <w:rPr>
          <w:rFonts w:hint="eastAsia" w:asciiTheme="minorEastAsia" w:hAnsiTheme="minorEastAsia"/>
          <w:color w:val="auto"/>
          <w:sz w:val="28"/>
          <w:szCs w:val="28"/>
          <w:highlight w:val="none"/>
        </w:rPr>
        <w:t>不</w:t>
      </w:r>
      <w:r>
        <w:rPr>
          <w:rFonts w:asciiTheme="minorEastAsia" w:hAnsiTheme="minorEastAsia"/>
          <w:color w:val="auto"/>
          <w:sz w:val="28"/>
          <w:szCs w:val="28"/>
          <w:highlight w:val="none"/>
        </w:rPr>
        <w:t>违反工程建设管理规章制度。</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w:t>
      </w:r>
      <w:r>
        <w:rPr>
          <w:rFonts w:asciiTheme="minorEastAsia" w:hAnsiTheme="minorEastAsia"/>
          <w:color w:val="auto"/>
          <w:sz w:val="28"/>
          <w:szCs w:val="28"/>
          <w:highlight w:val="none"/>
        </w:rPr>
        <w:t>建立健全廉政制度，开展廉政教育，设立廉政告示牌，公布举报电话，监督并认真查处违法违纪行为。</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w:t>
      </w:r>
      <w:r>
        <w:rPr>
          <w:rFonts w:asciiTheme="minorEastAsia" w:hAnsiTheme="minorEastAsia"/>
          <w:color w:val="auto"/>
          <w:sz w:val="28"/>
          <w:szCs w:val="28"/>
          <w:highlight w:val="none"/>
        </w:rPr>
        <w:t>发现对方在业务活动中有违反廉政规定的行为，有及时提醒对方纠正的权利和义务。</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4、</w:t>
      </w:r>
      <w:r>
        <w:rPr>
          <w:rFonts w:asciiTheme="minorEastAsia" w:hAnsiTheme="minorEastAsia"/>
          <w:color w:val="auto"/>
          <w:sz w:val="28"/>
          <w:szCs w:val="28"/>
          <w:highlight w:val="none"/>
        </w:rPr>
        <w:t>不得以任何理由向</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及其工作人员行贿或馈赠礼金、有价证券、贵重礼品。</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5、</w:t>
      </w:r>
      <w:r>
        <w:rPr>
          <w:rFonts w:asciiTheme="minorEastAsia" w:hAnsiTheme="minorEastAsia"/>
          <w:color w:val="auto"/>
          <w:sz w:val="28"/>
          <w:szCs w:val="28"/>
          <w:highlight w:val="none"/>
        </w:rPr>
        <w:t>不得以任何名义为</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及其工作人员报销应由</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或个人支付的任何费用。</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6、</w:t>
      </w:r>
      <w:r>
        <w:rPr>
          <w:rFonts w:asciiTheme="minorEastAsia" w:hAnsiTheme="minorEastAsia"/>
          <w:color w:val="auto"/>
          <w:sz w:val="28"/>
          <w:szCs w:val="28"/>
          <w:highlight w:val="none"/>
        </w:rPr>
        <w:t>不得以任何理由安排</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工作人员参加超标准宴请及娱乐活动。</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7、</w:t>
      </w:r>
      <w:r>
        <w:rPr>
          <w:rFonts w:asciiTheme="minorEastAsia" w:hAnsiTheme="minorEastAsia"/>
          <w:color w:val="auto"/>
          <w:sz w:val="28"/>
          <w:szCs w:val="28"/>
          <w:highlight w:val="none"/>
        </w:rPr>
        <w:t>不得为</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和个人购置或提供通信工具、交通工具和高档办公用品等。</w:t>
      </w:r>
    </w:p>
    <w:p>
      <w:pPr>
        <w:pStyle w:val="5"/>
        <w:spacing w:line="500" w:lineRule="exact"/>
        <w:rPr>
          <w:rFonts w:cs="仿宋_GB2312" w:asciiTheme="minorEastAsia" w:hAnsiTheme="minorEastAsia" w:eastAsiaTheme="minorEastAsia"/>
          <w:b w:val="0"/>
          <w:color w:val="auto"/>
          <w:sz w:val="28"/>
          <w:szCs w:val="28"/>
          <w:highlight w:val="none"/>
        </w:rPr>
      </w:pPr>
    </w:p>
    <w:p>
      <w:pPr>
        <w:pStyle w:val="5"/>
        <w:spacing w:line="500" w:lineRule="exact"/>
        <w:rPr>
          <w:rFonts w:cs="仿宋_GB2312" w:asciiTheme="minorEastAsia" w:hAnsiTheme="minorEastAsia" w:eastAsiaTheme="minorEastAsia"/>
          <w:b w:val="0"/>
          <w:color w:val="auto"/>
          <w:sz w:val="28"/>
          <w:szCs w:val="28"/>
          <w:highlight w:val="none"/>
        </w:rPr>
      </w:pP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                      承诺单位：XXXX（单位盖章）</w:t>
      </w:r>
    </w:p>
    <w:p>
      <w:pPr>
        <w:tabs>
          <w:tab w:val="left" w:pos="7665"/>
        </w:tabs>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                           日    期：XXXX</w:t>
      </w:r>
    </w:p>
    <w:p>
      <w:pPr>
        <w:rPr>
          <w:rFonts w:hint="eastAsia" w:cs="仿宋_GB2312" w:asciiTheme="minorEastAsia" w:hAnsiTheme="minorEastAsia"/>
          <w:b/>
          <w:color w:val="auto"/>
          <w:sz w:val="28"/>
          <w:szCs w:val="28"/>
          <w:highlight w:val="none"/>
        </w:rPr>
      </w:pPr>
      <w:bookmarkStart w:id="137" w:name="_Toc504982713"/>
      <w:bookmarkStart w:id="138" w:name="_Toc504981588"/>
      <w:bookmarkStart w:id="139" w:name="_Toc505068510"/>
      <w:bookmarkStart w:id="140" w:name="_Toc504913245"/>
      <w:bookmarkStart w:id="141" w:name="_Toc527106622"/>
      <w:bookmarkStart w:id="142" w:name="_Toc504980808"/>
      <w:bookmarkStart w:id="143" w:name="_Toc505092643"/>
      <w:bookmarkStart w:id="144" w:name="_Toc526941523"/>
      <w:r>
        <w:rPr>
          <w:rFonts w:hint="eastAsia" w:cs="仿宋_GB2312" w:asciiTheme="minorEastAsia" w:hAnsiTheme="minorEastAsia"/>
          <w:b/>
          <w:color w:val="auto"/>
          <w:sz w:val="28"/>
          <w:szCs w:val="28"/>
          <w:highlight w:val="none"/>
        </w:rPr>
        <w:br w:type="page"/>
      </w:r>
    </w:p>
    <w:p>
      <w:pPr>
        <w:spacing w:line="500" w:lineRule="exact"/>
        <w:jc w:val="center"/>
        <w:outlineLvl w:val="1"/>
        <w:rPr>
          <w:rFonts w:cs="仿宋_GB2312" w:asciiTheme="minorEastAsia" w:hAnsiTheme="minorEastAsia"/>
          <w:b/>
          <w:color w:val="auto"/>
          <w:sz w:val="28"/>
          <w:szCs w:val="28"/>
          <w:highlight w:val="none"/>
        </w:rPr>
      </w:pPr>
      <w:bookmarkStart w:id="145" w:name="_Toc27097"/>
      <w:bookmarkStart w:id="146" w:name="_Toc24687"/>
      <w:bookmarkStart w:id="147" w:name="_Toc6924"/>
      <w:r>
        <w:rPr>
          <w:rFonts w:hint="eastAsia" w:cs="仿宋_GB2312" w:asciiTheme="minorEastAsia" w:hAnsiTheme="minorEastAsia"/>
          <w:b/>
          <w:color w:val="auto"/>
          <w:sz w:val="28"/>
          <w:szCs w:val="28"/>
          <w:highlight w:val="none"/>
        </w:rPr>
        <w:t>三、法定代表人授权书</w:t>
      </w:r>
      <w:bookmarkEnd w:id="42"/>
      <w:bookmarkEnd w:id="137"/>
      <w:bookmarkEnd w:id="138"/>
      <w:bookmarkEnd w:id="139"/>
      <w:bookmarkEnd w:id="140"/>
      <w:bookmarkEnd w:id="141"/>
      <w:bookmarkEnd w:id="142"/>
      <w:bookmarkEnd w:id="143"/>
      <w:bookmarkEnd w:id="144"/>
      <w:bookmarkEnd w:id="145"/>
      <w:bookmarkEnd w:id="146"/>
      <w:bookmarkEnd w:id="147"/>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XXXX（业主单位名称）：</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本授权声明：XXXX（响应人名称）XXXX（法定代表人（分公司负责人）姓名、职务）授权XXXX（被授权人姓名、职务）为我方“XXXX”项目比选活动的合法代表，以我方名义全权处理该项目有关比选等一切事宜。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特此声明。</w:t>
      </w: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法定代表人（分公司负责人）签字或者加盖个人名章：XXXX。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授权代表签字：XXXX。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响应人名称：XXXX（单位盖章）。</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日    期：XXXX。</w:t>
      </w:r>
    </w:p>
    <w:p>
      <w:pPr>
        <w:spacing w:line="500" w:lineRule="exact"/>
        <w:rPr>
          <w:rFonts w:cs="仿宋_GB2312" w:asciiTheme="minorEastAsia" w:hAnsiTheme="minorEastAsia"/>
          <w:color w:val="auto"/>
          <w:sz w:val="28"/>
          <w:szCs w:val="28"/>
          <w:highlight w:val="none"/>
        </w:rPr>
      </w:pPr>
      <w:bookmarkStart w:id="148" w:name="_Toc217446085"/>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法人身份证复印件（正反面）：</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4261" w:type="dxa"/>
          </w:tcPr>
          <w:p>
            <w:pPr>
              <w:spacing w:line="500" w:lineRule="exact"/>
              <w:rPr>
                <w:rFonts w:cs="仿宋_GB2312" w:asciiTheme="minorEastAsia" w:hAnsiTheme="minorEastAsia"/>
                <w:color w:val="auto"/>
                <w:sz w:val="28"/>
                <w:szCs w:val="28"/>
                <w:highlight w:val="none"/>
              </w:rPr>
            </w:pPr>
          </w:p>
        </w:tc>
        <w:tc>
          <w:tcPr>
            <w:tcW w:w="4261" w:type="dxa"/>
          </w:tcPr>
          <w:p>
            <w:pPr>
              <w:spacing w:line="500" w:lineRule="exact"/>
              <w:rPr>
                <w:rFonts w:cs="仿宋_GB2312" w:asciiTheme="minorEastAsia" w:hAnsiTheme="minorEastAsia"/>
                <w:color w:val="auto"/>
                <w:sz w:val="28"/>
                <w:szCs w:val="28"/>
                <w:highlight w:val="none"/>
              </w:rPr>
            </w:pPr>
          </w:p>
        </w:tc>
      </w:tr>
    </w:tbl>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授权代表身份证复印件（正反面）：</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6" w:hRule="atLeast"/>
        </w:trPr>
        <w:tc>
          <w:tcPr>
            <w:tcW w:w="4261" w:type="dxa"/>
          </w:tcPr>
          <w:p>
            <w:pPr>
              <w:spacing w:line="500" w:lineRule="exact"/>
              <w:rPr>
                <w:rFonts w:cs="仿宋_GB2312" w:asciiTheme="minorEastAsia" w:hAnsiTheme="minorEastAsia"/>
                <w:color w:val="auto"/>
                <w:sz w:val="28"/>
                <w:szCs w:val="28"/>
                <w:highlight w:val="none"/>
              </w:rPr>
            </w:pPr>
          </w:p>
        </w:tc>
        <w:tc>
          <w:tcPr>
            <w:tcW w:w="4261" w:type="dxa"/>
          </w:tcPr>
          <w:p>
            <w:pPr>
              <w:spacing w:line="500" w:lineRule="exact"/>
              <w:rPr>
                <w:rFonts w:cs="仿宋_GB2312" w:asciiTheme="minorEastAsia" w:hAnsiTheme="minorEastAsia"/>
                <w:color w:val="auto"/>
                <w:sz w:val="28"/>
                <w:szCs w:val="28"/>
                <w:highlight w:val="none"/>
              </w:rPr>
            </w:pPr>
          </w:p>
        </w:tc>
      </w:tr>
    </w:tbl>
    <w:p>
      <w:pPr>
        <w:spacing w:line="500" w:lineRule="exact"/>
        <w:rPr>
          <w:rFonts w:cs="仿宋_GB2312" w:asciiTheme="minorEastAsia" w:hAnsiTheme="minorEastAsia"/>
          <w:color w:val="auto"/>
          <w:sz w:val="28"/>
          <w:szCs w:val="28"/>
          <w:highlight w:val="none"/>
        </w:rPr>
      </w:pPr>
    </w:p>
    <w:p>
      <w:pPr>
        <w:spacing w:line="500" w:lineRule="exact"/>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注：法人或自然人本人参加的只需提供身份证复印件。</w:t>
      </w:r>
    </w:p>
    <w:p>
      <w:pPr>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br w:type="page"/>
      </w:r>
    </w:p>
    <w:p>
      <w:pPr>
        <w:spacing w:line="500" w:lineRule="exact"/>
        <w:jc w:val="center"/>
        <w:outlineLvl w:val="1"/>
        <w:rPr>
          <w:rFonts w:hint="eastAsia" w:cs="仿宋_GB2312" w:asciiTheme="minorEastAsia" w:hAnsiTheme="minorEastAsia" w:eastAsiaTheme="minorEastAsia"/>
          <w:color w:val="auto"/>
          <w:sz w:val="28"/>
          <w:szCs w:val="28"/>
          <w:highlight w:val="none"/>
          <w:lang w:eastAsia="zh-CN"/>
        </w:rPr>
      </w:pPr>
      <w:bookmarkStart w:id="149" w:name="_Toc18327"/>
      <w:bookmarkStart w:id="150" w:name="_Toc13141"/>
      <w:bookmarkStart w:id="151" w:name="_Toc30217"/>
      <w:r>
        <w:rPr>
          <w:rFonts w:hint="eastAsia" w:cs="仿宋_GB2312" w:asciiTheme="minorEastAsia" w:hAnsiTheme="minorEastAsia"/>
          <w:color w:val="auto"/>
          <w:sz w:val="28"/>
          <w:szCs w:val="28"/>
          <w:highlight w:val="none"/>
          <w:lang w:eastAsia="zh-CN"/>
        </w:rPr>
        <w:t>四、资格证明材料</w:t>
      </w:r>
      <w:bookmarkEnd w:id="149"/>
      <w:bookmarkEnd w:id="150"/>
      <w:bookmarkEnd w:id="151"/>
    </w:p>
    <w:bookmarkEnd w:id="148"/>
    <w:p>
      <w:pPr>
        <w:spacing w:line="500" w:lineRule="exact"/>
        <w:ind w:firstLine="560" w:firstLineChars="200"/>
        <w:rPr>
          <w:rFonts w:hint="eastAsia" w:cs="宋体" w:asciiTheme="minorEastAsia" w:hAnsiTheme="minorEastAsia" w:eastAsiaTheme="minorEastAsia"/>
          <w:color w:val="auto"/>
          <w:kern w:val="36"/>
          <w:sz w:val="28"/>
          <w:szCs w:val="28"/>
          <w:highlight w:val="none"/>
          <w:lang w:val="en-US" w:eastAsia="zh-CN"/>
        </w:rPr>
      </w:pPr>
      <w:r>
        <w:rPr>
          <w:rFonts w:hint="eastAsia" w:cs="宋体" w:asciiTheme="minorEastAsia" w:hAnsiTheme="minorEastAsia"/>
          <w:color w:val="auto"/>
          <w:kern w:val="36"/>
          <w:sz w:val="28"/>
          <w:szCs w:val="28"/>
          <w:highlight w:val="none"/>
          <w:lang w:val="en-US" w:eastAsia="zh-CN"/>
        </w:rPr>
        <w:t>一、一般要求：</w:t>
      </w:r>
      <w:r>
        <w:rPr>
          <w:rFonts w:hint="eastAsia" w:ascii="宋体" w:hAnsi="宋体" w:cs="宋体"/>
          <w:color w:val="auto"/>
          <w:sz w:val="28"/>
          <w:szCs w:val="28"/>
          <w:highlight w:val="none"/>
        </w:rPr>
        <w:t>具有独立法人资格、持有有效营业执照的企业和单位</w:t>
      </w:r>
      <w:r>
        <w:rPr>
          <w:rFonts w:hint="eastAsia" w:ascii="宋体" w:hAnsi="宋体" w:cs="宋体"/>
          <w:color w:val="auto"/>
          <w:sz w:val="28"/>
          <w:szCs w:val="28"/>
          <w:highlight w:val="none"/>
          <w:lang w:eastAsia="zh-CN"/>
        </w:rPr>
        <w:t>。（提供企业营业执照）。</w:t>
      </w:r>
    </w:p>
    <w:p>
      <w:pPr>
        <w:spacing w:line="500" w:lineRule="exact"/>
        <w:ind w:firstLine="560" w:firstLineChars="200"/>
        <w:rPr>
          <w:rFonts w:hint="eastAsia" w:cs="仿宋_GB2312" w:asciiTheme="minorEastAsia" w:hAnsiTheme="minorEastAsia" w:eastAsiaTheme="minorEastAsia"/>
          <w:color w:val="auto"/>
          <w:sz w:val="28"/>
          <w:szCs w:val="28"/>
          <w:highlight w:val="none"/>
          <w:lang w:eastAsia="zh-CN"/>
        </w:rPr>
      </w:pPr>
      <w:r>
        <w:rPr>
          <w:rFonts w:hint="eastAsia" w:cs="宋体" w:asciiTheme="minorEastAsia" w:hAnsiTheme="minorEastAsia"/>
          <w:color w:val="auto"/>
          <w:kern w:val="36"/>
          <w:sz w:val="28"/>
          <w:szCs w:val="28"/>
          <w:highlight w:val="none"/>
          <w:lang w:val="en-US" w:eastAsia="zh-CN"/>
        </w:rPr>
        <w:t>二、</w:t>
      </w:r>
      <w:r>
        <w:rPr>
          <w:rFonts w:hint="eastAsia" w:cs="宋体" w:asciiTheme="minorEastAsia" w:hAnsiTheme="minorEastAsia"/>
          <w:color w:val="auto"/>
          <w:kern w:val="36"/>
          <w:sz w:val="28"/>
          <w:szCs w:val="28"/>
          <w:highlight w:val="none"/>
          <w:lang w:eastAsia="zh-CN"/>
        </w:rPr>
        <w:t>资质要求：</w:t>
      </w:r>
      <w:r>
        <w:rPr>
          <w:rFonts w:hint="eastAsia" w:ascii="宋体" w:hAnsi="宋体" w:cs="宋体"/>
          <w:color w:val="auto"/>
          <w:sz w:val="28"/>
          <w:szCs w:val="28"/>
          <w:highlight w:val="none"/>
          <w:lang w:val="en-US" w:eastAsia="zh-CN"/>
        </w:rPr>
        <w:t>具有行政主管部门颁发的工程勘察劳务类（工程钻探）资质证书。</w:t>
      </w:r>
      <w:r>
        <w:rPr>
          <w:rFonts w:hint="eastAsia" w:cs="宋体" w:asciiTheme="minorEastAsia" w:hAnsiTheme="minorEastAsia"/>
          <w:color w:val="auto"/>
          <w:kern w:val="36"/>
          <w:sz w:val="28"/>
          <w:szCs w:val="28"/>
          <w:highlight w:val="none"/>
          <w:lang w:eastAsia="zh-CN"/>
        </w:rPr>
        <w:t>（提供企业资质证书）。</w:t>
      </w:r>
    </w:p>
    <w:p>
      <w:pPr>
        <w:autoSpaceDE w:val="0"/>
        <w:autoSpaceDN w:val="0"/>
        <w:adjustRightInd w:val="0"/>
        <w:spacing w:line="500" w:lineRule="exact"/>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lang w:eastAsia="zh-CN"/>
        </w:rPr>
        <w:t>三、</w:t>
      </w:r>
      <w:r>
        <w:rPr>
          <w:rFonts w:hint="eastAsia" w:ascii="宋体" w:hAnsi="宋体" w:cs="宋体"/>
          <w:color w:val="auto"/>
          <w:sz w:val="28"/>
          <w:szCs w:val="28"/>
          <w:highlight w:val="none"/>
        </w:rPr>
        <w:t>业绩证明资料</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提供中标通知书或合同复印件</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w:t>
      </w:r>
    </w:p>
    <w:p>
      <w:pPr>
        <w:autoSpaceDE w:val="0"/>
        <w:autoSpaceDN w:val="0"/>
        <w:adjustRightInd w:val="0"/>
        <w:spacing w:line="500" w:lineRule="exact"/>
        <w:ind w:firstLine="560" w:firstLineChars="200"/>
        <w:jc w:val="left"/>
        <w:rPr>
          <w:rFonts w:hint="eastAsia" w:ascii="宋体" w:hAnsi="宋体" w:cs="宋体"/>
          <w:color w:val="auto"/>
          <w:sz w:val="28"/>
          <w:szCs w:val="28"/>
          <w:highlight w:val="none"/>
          <w:lang w:eastAsia="zh-CN"/>
        </w:rPr>
      </w:pPr>
      <w:r>
        <w:rPr>
          <w:rFonts w:hint="eastAsia" w:ascii="宋体" w:hAnsi="宋体" w:cs="宋体"/>
          <w:color w:val="auto"/>
          <w:sz w:val="28"/>
          <w:szCs w:val="28"/>
          <w:highlight w:val="none"/>
          <w:lang w:eastAsia="zh-CN"/>
        </w:rPr>
        <w:t>四、财务证明资料（根据比选文件要求提供财务报表或报告）。</w:t>
      </w:r>
    </w:p>
    <w:p>
      <w:pPr>
        <w:autoSpaceDE w:val="0"/>
        <w:autoSpaceDN w:val="0"/>
        <w:adjustRightInd w:val="0"/>
        <w:spacing w:line="500" w:lineRule="exact"/>
        <w:ind w:firstLine="560" w:firstLineChars="200"/>
        <w:jc w:val="left"/>
        <w:rPr>
          <w:rFonts w:hint="eastAsia" w:ascii="宋体" w:hAnsi="宋体" w:cs="宋体"/>
          <w:color w:val="auto"/>
          <w:sz w:val="28"/>
          <w:szCs w:val="28"/>
          <w:highlight w:val="none"/>
          <w:lang w:eastAsia="zh-CN"/>
        </w:rPr>
      </w:pPr>
      <w:r>
        <w:rPr>
          <w:rFonts w:hint="eastAsia" w:ascii="宋体" w:hAnsi="宋体" w:cs="宋体"/>
          <w:color w:val="auto"/>
          <w:sz w:val="28"/>
          <w:szCs w:val="28"/>
          <w:highlight w:val="none"/>
          <w:lang w:eastAsia="zh-CN"/>
        </w:rPr>
        <w:t>五、税收和社保缴纳证明资料（根据比选文件要求提供缴纳证明）。</w:t>
      </w:r>
    </w:p>
    <w:p>
      <w:pPr>
        <w:ind w:firstLine="560" w:firstLineChars="200"/>
        <w:rPr>
          <w:rFonts w:hint="eastAsia" w:eastAsiaTheme="minorEastAsia"/>
          <w:highlight w:val="none"/>
          <w:lang w:eastAsia="zh-CN"/>
        </w:rPr>
      </w:pPr>
      <w:r>
        <w:rPr>
          <w:rFonts w:hint="eastAsia" w:ascii="宋体" w:hAnsi="宋体" w:cs="宋体"/>
          <w:color w:val="auto"/>
          <w:sz w:val="28"/>
          <w:szCs w:val="28"/>
          <w:highlight w:val="none"/>
          <w:lang w:eastAsia="zh-CN"/>
        </w:rPr>
        <w:t>六、</w:t>
      </w:r>
      <w:r>
        <w:rPr>
          <w:rFonts w:hint="eastAsia" w:cs="宋体" w:asciiTheme="minorEastAsia" w:hAnsiTheme="minorEastAsia"/>
          <w:color w:val="auto"/>
          <w:kern w:val="0"/>
          <w:sz w:val="28"/>
          <w:szCs w:val="28"/>
          <w:highlight w:val="none"/>
        </w:rPr>
        <w:t>具有履行合同所必须的设备和专业技术能力</w:t>
      </w:r>
      <w:r>
        <w:rPr>
          <w:rFonts w:hint="eastAsia" w:cs="宋体" w:asciiTheme="minorEastAsia" w:hAnsiTheme="minorEastAsia"/>
          <w:color w:val="auto"/>
          <w:kern w:val="0"/>
          <w:sz w:val="28"/>
          <w:szCs w:val="28"/>
          <w:highlight w:val="none"/>
          <w:lang w:eastAsia="zh-CN"/>
        </w:rPr>
        <w:t>（提供书面承诺或证明材料）。</w:t>
      </w:r>
    </w:p>
    <w:p>
      <w:pPr>
        <w:ind w:firstLine="560" w:firstLineChars="200"/>
        <w:rPr>
          <w:rFonts w:hint="eastAsia" w:eastAsiaTheme="minorEastAsia"/>
          <w:highlight w:val="none"/>
          <w:lang w:eastAsia="zh-CN"/>
        </w:rPr>
      </w:pPr>
      <w:r>
        <w:rPr>
          <w:rFonts w:hint="eastAsia" w:cs="宋体" w:asciiTheme="minorEastAsia" w:hAnsiTheme="minorEastAsia"/>
          <w:color w:val="auto"/>
          <w:kern w:val="0"/>
          <w:sz w:val="28"/>
          <w:szCs w:val="28"/>
          <w:highlight w:val="none"/>
          <w:lang w:eastAsia="zh-CN"/>
        </w:rPr>
        <w:t>七、</w:t>
      </w:r>
      <w:r>
        <w:rPr>
          <w:rFonts w:hint="eastAsia" w:cs="宋体" w:asciiTheme="minorEastAsia" w:hAnsiTheme="minorEastAsia"/>
          <w:color w:val="auto"/>
          <w:kern w:val="0"/>
          <w:sz w:val="28"/>
          <w:szCs w:val="28"/>
          <w:highlight w:val="none"/>
        </w:rPr>
        <w:t>参加本次比选活动前三年内，在经营活动中没有重大违法记录</w:t>
      </w:r>
      <w:r>
        <w:rPr>
          <w:rFonts w:hint="eastAsia" w:cs="宋体" w:asciiTheme="minorEastAsia" w:hAnsiTheme="minorEastAsia"/>
          <w:color w:val="auto"/>
          <w:kern w:val="0"/>
          <w:sz w:val="28"/>
          <w:szCs w:val="28"/>
          <w:highlight w:val="none"/>
          <w:lang w:eastAsia="zh-CN"/>
        </w:rPr>
        <w:t>（提供书面承诺或证明材料）。</w:t>
      </w:r>
    </w:p>
    <w:p>
      <w:pPr>
        <w:ind w:firstLine="420" w:firstLineChars="200"/>
        <w:rPr>
          <w:highlight w:val="none"/>
        </w:rPr>
      </w:pPr>
    </w:p>
    <w:p>
      <w:pPr>
        <w:autoSpaceDE/>
        <w:autoSpaceDN/>
        <w:adjustRightInd/>
        <w:spacing w:line="240" w:lineRule="auto"/>
        <w:ind w:left="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spacing w:line="500" w:lineRule="exact"/>
        <w:rPr>
          <w:rFonts w:cs="仿宋_GB2312" w:asciiTheme="minorEastAsia" w:hAnsiTheme="minorEastAsia"/>
          <w:b/>
          <w:color w:val="auto"/>
          <w:sz w:val="32"/>
          <w:szCs w:val="32"/>
          <w:highlight w:val="none"/>
        </w:rPr>
      </w:pPr>
      <w:bookmarkStart w:id="152" w:name="_Toc504913327"/>
      <w:bookmarkStart w:id="153" w:name="_Toc508783020"/>
      <w:bookmarkStart w:id="154" w:name="_Toc507243822"/>
      <w:bookmarkStart w:id="155" w:name="_Toc534980340"/>
      <w:bookmarkStart w:id="156" w:name="_Toc505068529"/>
      <w:bookmarkStart w:id="157" w:name="_Toc505092662"/>
      <w:bookmarkStart w:id="158" w:name="_Toc504981606"/>
      <w:bookmarkStart w:id="159" w:name="_Toc504982731"/>
      <w:bookmarkStart w:id="160" w:name="_Toc504980826"/>
    </w:p>
    <w:p>
      <w:pPr>
        <w:spacing w:line="500" w:lineRule="exact"/>
        <w:jc w:val="center"/>
        <w:outlineLvl w:val="0"/>
        <w:rPr>
          <w:rFonts w:cs="仿宋_GB2312" w:asciiTheme="minorEastAsia" w:hAnsiTheme="minorEastAsia"/>
          <w:b/>
          <w:color w:val="auto"/>
          <w:sz w:val="32"/>
          <w:szCs w:val="32"/>
          <w:highlight w:val="none"/>
        </w:rPr>
      </w:pPr>
      <w:bookmarkStart w:id="161" w:name="_Toc4716"/>
      <w:bookmarkStart w:id="162" w:name="_Toc8134"/>
      <w:bookmarkStart w:id="163" w:name="_Toc19361"/>
      <w:r>
        <w:rPr>
          <w:rFonts w:hint="eastAsia" w:cs="仿宋_GB2312" w:asciiTheme="minorEastAsia" w:hAnsiTheme="minorEastAsia"/>
          <w:b/>
          <w:color w:val="auto"/>
          <w:sz w:val="32"/>
          <w:szCs w:val="32"/>
          <w:highlight w:val="none"/>
        </w:rPr>
        <w:t>第五章  评审办法</w:t>
      </w:r>
      <w:bookmarkEnd w:id="152"/>
      <w:bookmarkEnd w:id="153"/>
      <w:bookmarkEnd w:id="154"/>
      <w:bookmarkEnd w:id="155"/>
      <w:bookmarkEnd w:id="156"/>
      <w:bookmarkEnd w:id="157"/>
      <w:bookmarkEnd w:id="158"/>
      <w:bookmarkEnd w:id="159"/>
      <w:bookmarkEnd w:id="160"/>
      <w:bookmarkEnd w:id="161"/>
      <w:bookmarkEnd w:id="162"/>
      <w:bookmarkEnd w:id="163"/>
      <w:bookmarkStart w:id="164" w:name="_Hlt101846155"/>
      <w:bookmarkEnd w:id="164"/>
      <w:bookmarkStart w:id="165" w:name="_Toc183582280"/>
      <w:bookmarkStart w:id="166" w:name="_Toc208849007"/>
      <w:bookmarkStart w:id="167" w:name="_Toc217446097"/>
      <w:bookmarkStart w:id="168" w:name="_Toc183682415"/>
    </w:p>
    <w:p>
      <w:pPr>
        <w:spacing w:line="500" w:lineRule="exact"/>
        <w:ind w:firstLine="560" w:firstLineChars="200"/>
        <w:outlineLvl w:val="1"/>
        <w:rPr>
          <w:rFonts w:cs="仿宋_GB2312" w:asciiTheme="minorEastAsia" w:hAnsiTheme="minorEastAsia"/>
          <w:color w:val="auto"/>
          <w:sz w:val="28"/>
          <w:szCs w:val="28"/>
          <w:highlight w:val="none"/>
        </w:rPr>
      </w:pPr>
      <w:bookmarkStart w:id="169" w:name="_Toc526942398"/>
      <w:bookmarkStart w:id="170" w:name="_Toc504982732"/>
      <w:bookmarkStart w:id="171" w:name="_Toc505068530"/>
      <w:bookmarkStart w:id="172" w:name="_Toc504913328"/>
      <w:bookmarkStart w:id="173" w:name="_Toc504981607"/>
      <w:bookmarkStart w:id="174" w:name="_Toc8671"/>
      <w:bookmarkStart w:id="175" w:name="_Toc504980827"/>
      <w:bookmarkStart w:id="176" w:name="_Toc527106644"/>
      <w:bookmarkStart w:id="177" w:name="_Toc505092663"/>
      <w:bookmarkStart w:id="178" w:name="_Toc5744"/>
      <w:r>
        <w:rPr>
          <w:rFonts w:hint="eastAsia" w:cs="仿宋_GB2312" w:asciiTheme="minorEastAsia" w:hAnsiTheme="minorEastAsia"/>
          <w:color w:val="auto"/>
          <w:sz w:val="28"/>
          <w:szCs w:val="28"/>
          <w:highlight w:val="none"/>
        </w:rPr>
        <w:t>一、总则</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根据项目特点制定本评审办法。</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1.2 评审工作由比选人负责组织，具体评审事务由比选人依法组建的评审小组负责。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1.3 评审工作应遵循公平、公正、科学及择优的原则，并以相同的评标程序和标准对待所有的响应人。</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 评审小组按照比选文件规定的评标方法和标准进行评标，并独立履行下列职责：</w:t>
      </w:r>
    </w:p>
    <w:p>
      <w:pPr>
        <w:spacing w:line="500" w:lineRule="exact"/>
        <w:ind w:firstLine="560" w:firstLineChars="200"/>
        <w:rPr>
          <w:rFonts w:cs="仿宋_GB2312" w:asciiTheme="minorEastAsia" w:hAnsiTheme="minorEastAsia"/>
          <w:color w:val="auto"/>
          <w:sz w:val="28"/>
          <w:szCs w:val="28"/>
          <w:highlight w:val="none"/>
        </w:rPr>
      </w:pPr>
      <w:bookmarkStart w:id="179" w:name="_Toc217446098"/>
      <w:r>
        <w:rPr>
          <w:rFonts w:hint="eastAsia" w:cs="仿宋_GB2312" w:asciiTheme="minorEastAsia" w:hAnsiTheme="minorEastAsia"/>
          <w:color w:val="auto"/>
          <w:sz w:val="28"/>
          <w:szCs w:val="28"/>
          <w:highlight w:val="none"/>
        </w:rPr>
        <w:t>1.4.1熟悉和理解比选文件；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1.4.2比选响应人响应性文件等是否满足比选文件要求，并作出评价；</w:t>
      </w:r>
    </w:p>
    <w:p>
      <w:pPr>
        <w:spacing w:line="500" w:lineRule="exact"/>
        <w:ind w:firstLine="560" w:firstLineChars="200"/>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1.4.4推荐中标候选响应人，或者受业主单位委托确定</w:t>
      </w:r>
      <w:r>
        <w:rPr>
          <w:rFonts w:hint="eastAsia" w:cs="仿宋_GB2312" w:asciiTheme="minorEastAsia" w:hAnsiTheme="minorEastAsia"/>
          <w:color w:val="auto"/>
          <w:sz w:val="28"/>
          <w:szCs w:val="28"/>
          <w:highlight w:val="none"/>
          <w:lang w:eastAsia="zh-CN"/>
        </w:rPr>
        <w:t>入库企业</w:t>
      </w:r>
      <w:r>
        <w:rPr>
          <w:rFonts w:hint="eastAsia" w:cs="仿宋_GB2312" w:asciiTheme="minorEastAsia" w:hAnsiTheme="minorEastAsia"/>
          <w:color w:val="auto"/>
          <w:sz w:val="28"/>
          <w:szCs w:val="28"/>
          <w:highlight w:val="none"/>
        </w:rPr>
        <w:t>；</w:t>
      </w:r>
    </w:p>
    <w:p>
      <w:pPr>
        <w:spacing w:line="500" w:lineRule="exact"/>
        <w:ind w:firstLine="560" w:firstLineChars="200"/>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1.4.5起草评</w:t>
      </w:r>
      <w:r>
        <w:rPr>
          <w:rFonts w:hint="eastAsia" w:cs="仿宋_GB2312" w:asciiTheme="minorEastAsia" w:hAnsiTheme="minorEastAsia"/>
          <w:color w:val="auto"/>
          <w:sz w:val="28"/>
          <w:szCs w:val="28"/>
          <w:highlight w:val="none"/>
          <w:lang w:eastAsia="zh-CN"/>
        </w:rPr>
        <w:t>审</w:t>
      </w:r>
      <w:r>
        <w:rPr>
          <w:rFonts w:hint="eastAsia" w:cs="仿宋_GB2312" w:asciiTheme="minorEastAsia" w:hAnsiTheme="minorEastAsia"/>
          <w:color w:val="auto"/>
          <w:sz w:val="28"/>
          <w:szCs w:val="28"/>
          <w:highlight w:val="none"/>
        </w:rPr>
        <w:t>报告并进行签署；</w:t>
      </w:r>
    </w:p>
    <w:p>
      <w:pPr>
        <w:spacing w:line="500" w:lineRule="exact"/>
        <w:ind w:firstLine="560" w:firstLineChars="200"/>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1.4.6法律、法规和规章规定的其他职责。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1.5 评审过程独立、保密。响应人非法干预评标过程的行为将导致其响应性文件作为无效处理。</w:t>
      </w:r>
    </w:p>
    <w:p>
      <w:pPr>
        <w:spacing w:line="500" w:lineRule="exact"/>
        <w:ind w:firstLine="560" w:firstLineChars="200"/>
        <w:outlineLvl w:val="1"/>
        <w:rPr>
          <w:rFonts w:cs="仿宋_GB2312" w:asciiTheme="minorEastAsia" w:hAnsiTheme="minorEastAsia"/>
          <w:color w:val="auto"/>
          <w:sz w:val="28"/>
          <w:szCs w:val="28"/>
          <w:highlight w:val="none"/>
        </w:rPr>
      </w:pPr>
      <w:bookmarkStart w:id="180" w:name="_Toc505092664"/>
      <w:bookmarkStart w:id="181" w:name="_Toc504981608"/>
      <w:bookmarkStart w:id="182" w:name="_Toc505068531"/>
      <w:bookmarkStart w:id="183" w:name="_Toc527106645"/>
      <w:bookmarkStart w:id="184" w:name="_Toc504982733"/>
      <w:bookmarkStart w:id="185" w:name="_Toc504913329"/>
      <w:bookmarkStart w:id="186" w:name="_Toc5488"/>
      <w:bookmarkStart w:id="187" w:name="_Toc504980828"/>
      <w:bookmarkStart w:id="188" w:name="_Toc526942399"/>
      <w:bookmarkStart w:id="189" w:name="_Toc4385"/>
      <w:r>
        <w:rPr>
          <w:rFonts w:hint="eastAsia" w:cs="仿宋_GB2312" w:asciiTheme="minorEastAsia" w:hAnsiTheme="minorEastAsia"/>
          <w:color w:val="auto"/>
          <w:sz w:val="28"/>
          <w:szCs w:val="28"/>
          <w:highlight w:val="none"/>
        </w:rPr>
        <w:t>二、评审方法</w:t>
      </w:r>
      <w:bookmarkEnd w:id="180"/>
      <w:bookmarkEnd w:id="181"/>
      <w:bookmarkEnd w:id="182"/>
      <w:bookmarkEnd w:id="183"/>
      <w:bookmarkEnd w:id="184"/>
      <w:bookmarkEnd w:id="185"/>
      <w:bookmarkEnd w:id="186"/>
      <w:bookmarkEnd w:id="187"/>
      <w:bookmarkEnd w:id="188"/>
      <w:bookmarkEnd w:id="189"/>
    </w:p>
    <w:p>
      <w:pPr>
        <w:spacing w:line="500" w:lineRule="exact"/>
        <w:ind w:firstLine="560" w:firstLineChars="200"/>
        <w:rPr>
          <w:rFonts w:hint="eastAsia" w:cs="仿宋_GB2312" w:asciiTheme="minorEastAsia" w:hAnsiTheme="minorEastAsia" w:eastAsiaTheme="minorEastAsia"/>
          <w:color w:val="auto"/>
          <w:sz w:val="28"/>
          <w:szCs w:val="28"/>
          <w:highlight w:val="none"/>
          <w:lang w:eastAsia="zh-CN"/>
        </w:rPr>
      </w:pPr>
      <w:r>
        <w:rPr>
          <w:rFonts w:hint="eastAsia" w:cs="仿宋_GB2312" w:asciiTheme="minorEastAsia" w:hAnsiTheme="minorEastAsia"/>
          <w:color w:val="auto"/>
          <w:sz w:val="28"/>
          <w:szCs w:val="28"/>
          <w:highlight w:val="none"/>
        </w:rPr>
        <w:t>本项目评审方法为：</w:t>
      </w:r>
      <w:r>
        <w:rPr>
          <w:rFonts w:hint="eastAsia" w:cs="仿宋_GB2312" w:asciiTheme="minorEastAsia" w:hAnsiTheme="minorEastAsia"/>
          <w:color w:val="auto"/>
          <w:sz w:val="28"/>
          <w:szCs w:val="28"/>
          <w:highlight w:val="none"/>
          <w:lang w:eastAsia="zh-CN"/>
        </w:rPr>
        <w:t>合格法</w:t>
      </w:r>
    </w:p>
    <w:bookmarkEnd w:id="179"/>
    <w:p>
      <w:pPr>
        <w:spacing w:line="500" w:lineRule="exact"/>
        <w:rPr>
          <w:rFonts w:cs="仿宋_GB2312" w:asciiTheme="minorEastAsia" w:hAnsiTheme="minorEastAsia"/>
          <w:color w:val="auto"/>
          <w:sz w:val="28"/>
          <w:szCs w:val="28"/>
          <w:highlight w:val="none"/>
        </w:rPr>
      </w:pPr>
    </w:p>
    <w:sectPr>
      <w:footerReference r:id="rId3" w:type="default"/>
      <w:pgSz w:w="11906" w:h="16838"/>
      <w:pgMar w:top="1588" w:right="1247" w:bottom="124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2312">
    <w:panose1 w:val="0201060001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55698"/>
      <w:docPartObj>
        <w:docPartGallery w:val="autotext"/>
      </w:docPartObj>
    </w:sdtPr>
    <w:sdtContent>
      <w:sdt>
        <w:sdtPr>
          <w:id w:val="171357217"/>
          <w:docPartObj>
            <w:docPartGallery w:val="autotext"/>
          </w:docPartObj>
        </w:sdtPr>
        <w:sdtContent>
          <w:p>
            <w:pPr>
              <w:pStyle w:val="9"/>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20</w:t>
            </w:r>
            <w:r>
              <w:rPr>
                <w:b/>
                <w:sz w:val="24"/>
                <w:szCs w:val="24"/>
              </w:rPr>
              <w:fldChar w:fldCharType="end"/>
            </w:r>
          </w:p>
        </w:sdtContent>
      </w:sdt>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98AA61"/>
    <w:multiLevelType w:val="singleLevel"/>
    <w:tmpl w:val="2C98AA61"/>
    <w:lvl w:ilvl="0" w:tentative="0">
      <w:start w:val="1"/>
      <w:numFmt w:val="chineseCounting"/>
      <w:suff w:val="space"/>
      <w:lvlText w:val="第%1章"/>
      <w:lvlJc w:val="left"/>
      <w:pPr>
        <w:ind w:left="3119" w:firstLine="0"/>
      </w:pPr>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DC0AB9"/>
    <w:rsid w:val="00022E0A"/>
    <w:rsid w:val="00025202"/>
    <w:rsid w:val="00035A69"/>
    <w:rsid w:val="00077EF7"/>
    <w:rsid w:val="00092BB6"/>
    <w:rsid w:val="000934BE"/>
    <w:rsid w:val="000A02FA"/>
    <w:rsid w:val="000B35FA"/>
    <w:rsid w:val="000B3ACE"/>
    <w:rsid w:val="000F0267"/>
    <w:rsid w:val="00123270"/>
    <w:rsid w:val="00124265"/>
    <w:rsid w:val="0013115A"/>
    <w:rsid w:val="0014612D"/>
    <w:rsid w:val="001829CF"/>
    <w:rsid w:val="001A0955"/>
    <w:rsid w:val="001B1B66"/>
    <w:rsid w:val="001B39C5"/>
    <w:rsid w:val="001D4239"/>
    <w:rsid w:val="001D765B"/>
    <w:rsid w:val="00215F5F"/>
    <w:rsid w:val="002278D2"/>
    <w:rsid w:val="00245729"/>
    <w:rsid w:val="002512C7"/>
    <w:rsid w:val="002664D1"/>
    <w:rsid w:val="002803DF"/>
    <w:rsid w:val="002928EF"/>
    <w:rsid w:val="002C33B1"/>
    <w:rsid w:val="002C5350"/>
    <w:rsid w:val="002D3529"/>
    <w:rsid w:val="002F5A6E"/>
    <w:rsid w:val="003035C0"/>
    <w:rsid w:val="003058E5"/>
    <w:rsid w:val="0032629D"/>
    <w:rsid w:val="003565F1"/>
    <w:rsid w:val="00374A4A"/>
    <w:rsid w:val="00385F55"/>
    <w:rsid w:val="003F61EF"/>
    <w:rsid w:val="00414B72"/>
    <w:rsid w:val="00414B98"/>
    <w:rsid w:val="00422D60"/>
    <w:rsid w:val="00423C52"/>
    <w:rsid w:val="00460BE7"/>
    <w:rsid w:val="00491203"/>
    <w:rsid w:val="004B0136"/>
    <w:rsid w:val="004C7F9D"/>
    <w:rsid w:val="004E57A8"/>
    <w:rsid w:val="005060BE"/>
    <w:rsid w:val="0051063E"/>
    <w:rsid w:val="005207F2"/>
    <w:rsid w:val="00525417"/>
    <w:rsid w:val="00534101"/>
    <w:rsid w:val="005737D1"/>
    <w:rsid w:val="00575E44"/>
    <w:rsid w:val="00577AA2"/>
    <w:rsid w:val="0058027A"/>
    <w:rsid w:val="00580315"/>
    <w:rsid w:val="005862DB"/>
    <w:rsid w:val="00593531"/>
    <w:rsid w:val="005A71BC"/>
    <w:rsid w:val="005B2D91"/>
    <w:rsid w:val="005D4935"/>
    <w:rsid w:val="005F1F61"/>
    <w:rsid w:val="00604C5A"/>
    <w:rsid w:val="00604DFA"/>
    <w:rsid w:val="00604EFB"/>
    <w:rsid w:val="00623649"/>
    <w:rsid w:val="0063441B"/>
    <w:rsid w:val="00646AEC"/>
    <w:rsid w:val="0067752D"/>
    <w:rsid w:val="006867CC"/>
    <w:rsid w:val="006B1E3B"/>
    <w:rsid w:val="006C0C39"/>
    <w:rsid w:val="006C3400"/>
    <w:rsid w:val="00711CF4"/>
    <w:rsid w:val="00716F01"/>
    <w:rsid w:val="007C004E"/>
    <w:rsid w:val="007D13D8"/>
    <w:rsid w:val="00801468"/>
    <w:rsid w:val="00814B9C"/>
    <w:rsid w:val="00843AD2"/>
    <w:rsid w:val="00851F15"/>
    <w:rsid w:val="00854DA8"/>
    <w:rsid w:val="00870FFD"/>
    <w:rsid w:val="00871ABE"/>
    <w:rsid w:val="0087291C"/>
    <w:rsid w:val="00891751"/>
    <w:rsid w:val="008B79F7"/>
    <w:rsid w:val="008C214D"/>
    <w:rsid w:val="008C5191"/>
    <w:rsid w:val="008D131D"/>
    <w:rsid w:val="008D76E6"/>
    <w:rsid w:val="008E16C8"/>
    <w:rsid w:val="008F554A"/>
    <w:rsid w:val="00936D34"/>
    <w:rsid w:val="00961AA3"/>
    <w:rsid w:val="00966DDE"/>
    <w:rsid w:val="009928CF"/>
    <w:rsid w:val="00996CE4"/>
    <w:rsid w:val="00997B96"/>
    <w:rsid w:val="009A233B"/>
    <w:rsid w:val="009C1AC3"/>
    <w:rsid w:val="009C2392"/>
    <w:rsid w:val="009C6E77"/>
    <w:rsid w:val="009D7173"/>
    <w:rsid w:val="009D7F12"/>
    <w:rsid w:val="009E4188"/>
    <w:rsid w:val="009E4ACB"/>
    <w:rsid w:val="009F0011"/>
    <w:rsid w:val="009F386C"/>
    <w:rsid w:val="00A13C70"/>
    <w:rsid w:val="00A94CEE"/>
    <w:rsid w:val="00AC0C77"/>
    <w:rsid w:val="00AC4F8B"/>
    <w:rsid w:val="00AC58E2"/>
    <w:rsid w:val="00AD0310"/>
    <w:rsid w:val="00AD3D21"/>
    <w:rsid w:val="00AD464C"/>
    <w:rsid w:val="00AF2188"/>
    <w:rsid w:val="00B104CE"/>
    <w:rsid w:val="00B20343"/>
    <w:rsid w:val="00B222E1"/>
    <w:rsid w:val="00B26BD0"/>
    <w:rsid w:val="00B333D8"/>
    <w:rsid w:val="00B47AB1"/>
    <w:rsid w:val="00B560DE"/>
    <w:rsid w:val="00B60A36"/>
    <w:rsid w:val="00BA1CE2"/>
    <w:rsid w:val="00BB3B78"/>
    <w:rsid w:val="00C11D73"/>
    <w:rsid w:val="00C5044A"/>
    <w:rsid w:val="00C7358C"/>
    <w:rsid w:val="00C82426"/>
    <w:rsid w:val="00CC1126"/>
    <w:rsid w:val="00D05C2A"/>
    <w:rsid w:val="00D235EB"/>
    <w:rsid w:val="00D479AA"/>
    <w:rsid w:val="00D63EAD"/>
    <w:rsid w:val="00DB1DDF"/>
    <w:rsid w:val="00DE2A81"/>
    <w:rsid w:val="00E12563"/>
    <w:rsid w:val="00E20B13"/>
    <w:rsid w:val="00E514E1"/>
    <w:rsid w:val="00E5692E"/>
    <w:rsid w:val="00E70BE4"/>
    <w:rsid w:val="00E72604"/>
    <w:rsid w:val="00EC1E6D"/>
    <w:rsid w:val="00EC6A41"/>
    <w:rsid w:val="00EE25E8"/>
    <w:rsid w:val="00EF1D7C"/>
    <w:rsid w:val="00EF57B0"/>
    <w:rsid w:val="00EF7365"/>
    <w:rsid w:val="00EF7B4A"/>
    <w:rsid w:val="00EF7E5A"/>
    <w:rsid w:val="00F1305D"/>
    <w:rsid w:val="00F612D2"/>
    <w:rsid w:val="00F73CCB"/>
    <w:rsid w:val="00F82A4A"/>
    <w:rsid w:val="00FA7E4A"/>
    <w:rsid w:val="00FD1873"/>
    <w:rsid w:val="00FD1FC0"/>
    <w:rsid w:val="00FD542F"/>
    <w:rsid w:val="00FF7774"/>
    <w:rsid w:val="019177C1"/>
    <w:rsid w:val="02645558"/>
    <w:rsid w:val="02D5580D"/>
    <w:rsid w:val="04081174"/>
    <w:rsid w:val="0589225E"/>
    <w:rsid w:val="05C725B2"/>
    <w:rsid w:val="08245771"/>
    <w:rsid w:val="09321E32"/>
    <w:rsid w:val="099C74C0"/>
    <w:rsid w:val="09BF4BC9"/>
    <w:rsid w:val="0A946DFB"/>
    <w:rsid w:val="0D3A79AD"/>
    <w:rsid w:val="0E7B5B55"/>
    <w:rsid w:val="10276222"/>
    <w:rsid w:val="11305353"/>
    <w:rsid w:val="137C1B2A"/>
    <w:rsid w:val="14633A25"/>
    <w:rsid w:val="15B27FB3"/>
    <w:rsid w:val="15BE6968"/>
    <w:rsid w:val="15DC7B62"/>
    <w:rsid w:val="1752110D"/>
    <w:rsid w:val="18FF4599"/>
    <w:rsid w:val="197279D9"/>
    <w:rsid w:val="1A086F27"/>
    <w:rsid w:val="1A0A3D4C"/>
    <w:rsid w:val="1ADB343F"/>
    <w:rsid w:val="1B720574"/>
    <w:rsid w:val="1B8E6BA1"/>
    <w:rsid w:val="1D42307F"/>
    <w:rsid w:val="1F853220"/>
    <w:rsid w:val="1FC44F4E"/>
    <w:rsid w:val="20FB73D9"/>
    <w:rsid w:val="215B1BFE"/>
    <w:rsid w:val="21DA73D7"/>
    <w:rsid w:val="231124FB"/>
    <w:rsid w:val="233F7652"/>
    <w:rsid w:val="25B83E5C"/>
    <w:rsid w:val="262F26DF"/>
    <w:rsid w:val="2741235B"/>
    <w:rsid w:val="28FD03B2"/>
    <w:rsid w:val="29984770"/>
    <w:rsid w:val="2A2A7E70"/>
    <w:rsid w:val="2A5963CD"/>
    <w:rsid w:val="2AC95581"/>
    <w:rsid w:val="2AF90053"/>
    <w:rsid w:val="2BBE5A51"/>
    <w:rsid w:val="2CC571EE"/>
    <w:rsid w:val="2DAE7511"/>
    <w:rsid w:val="2E2E5F0C"/>
    <w:rsid w:val="2FC52216"/>
    <w:rsid w:val="2FDB0FC2"/>
    <w:rsid w:val="36035312"/>
    <w:rsid w:val="3756266B"/>
    <w:rsid w:val="384E7304"/>
    <w:rsid w:val="38AE6EFE"/>
    <w:rsid w:val="39497845"/>
    <w:rsid w:val="3A215883"/>
    <w:rsid w:val="3AE4632B"/>
    <w:rsid w:val="3C7317D4"/>
    <w:rsid w:val="3CA11CDF"/>
    <w:rsid w:val="3E366B47"/>
    <w:rsid w:val="402E50E2"/>
    <w:rsid w:val="40DF4C8D"/>
    <w:rsid w:val="41077E0C"/>
    <w:rsid w:val="41AC2933"/>
    <w:rsid w:val="41F36DF0"/>
    <w:rsid w:val="432A58A6"/>
    <w:rsid w:val="46020344"/>
    <w:rsid w:val="46AF3921"/>
    <w:rsid w:val="46F13074"/>
    <w:rsid w:val="4713086B"/>
    <w:rsid w:val="47C83B2C"/>
    <w:rsid w:val="4A5F67B1"/>
    <w:rsid w:val="4A80164C"/>
    <w:rsid w:val="4B8D703F"/>
    <w:rsid w:val="4CDC0AB9"/>
    <w:rsid w:val="4DBE6BB6"/>
    <w:rsid w:val="4DE87F8E"/>
    <w:rsid w:val="4F5546C5"/>
    <w:rsid w:val="4FE4364E"/>
    <w:rsid w:val="5056708B"/>
    <w:rsid w:val="52BC57C1"/>
    <w:rsid w:val="53EA24D3"/>
    <w:rsid w:val="54197BD8"/>
    <w:rsid w:val="54EE2FC3"/>
    <w:rsid w:val="55E7178E"/>
    <w:rsid w:val="570C7F62"/>
    <w:rsid w:val="586924FA"/>
    <w:rsid w:val="58A41AF2"/>
    <w:rsid w:val="591939BC"/>
    <w:rsid w:val="59AE3E0E"/>
    <w:rsid w:val="5A2E3960"/>
    <w:rsid w:val="5A4E492A"/>
    <w:rsid w:val="5AFD6D30"/>
    <w:rsid w:val="5B393BBA"/>
    <w:rsid w:val="5C1143A4"/>
    <w:rsid w:val="5CDD389B"/>
    <w:rsid w:val="5CF23F86"/>
    <w:rsid w:val="5E072FF6"/>
    <w:rsid w:val="5E6D3B1D"/>
    <w:rsid w:val="61B83710"/>
    <w:rsid w:val="6346425C"/>
    <w:rsid w:val="65A47D5F"/>
    <w:rsid w:val="671C454E"/>
    <w:rsid w:val="684C67FC"/>
    <w:rsid w:val="69067504"/>
    <w:rsid w:val="6A001E10"/>
    <w:rsid w:val="6A0756EF"/>
    <w:rsid w:val="6B553FEF"/>
    <w:rsid w:val="6BF25BCA"/>
    <w:rsid w:val="6C1F7930"/>
    <w:rsid w:val="6F451EB3"/>
    <w:rsid w:val="6FCF2C5F"/>
    <w:rsid w:val="70D43817"/>
    <w:rsid w:val="71723C22"/>
    <w:rsid w:val="7298724C"/>
    <w:rsid w:val="72B71BF2"/>
    <w:rsid w:val="74E246B7"/>
    <w:rsid w:val="7533010E"/>
    <w:rsid w:val="754F034C"/>
    <w:rsid w:val="756719FB"/>
    <w:rsid w:val="761E323E"/>
    <w:rsid w:val="776D0556"/>
    <w:rsid w:val="7824513F"/>
    <w:rsid w:val="783B70D3"/>
    <w:rsid w:val="79996081"/>
    <w:rsid w:val="7CF34F95"/>
    <w:rsid w:val="7CFA2510"/>
    <w:rsid w:val="7DC813F8"/>
    <w:rsid w:val="7F0657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1"/>
    <w:pPr>
      <w:spacing w:line="760" w:lineRule="exact"/>
      <w:outlineLvl w:val="0"/>
    </w:pPr>
    <w:rPr>
      <w:sz w:val="44"/>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ind w:left="400"/>
    </w:pPr>
    <w:rPr>
      <w:szCs w:val="21"/>
    </w:rPr>
  </w:style>
  <w:style w:type="paragraph" w:styleId="4">
    <w:name w:val="annotation text"/>
    <w:basedOn w:val="1"/>
    <w:qFormat/>
    <w:uiPriority w:val="0"/>
    <w:pPr>
      <w:jc w:val="left"/>
    </w:pPr>
  </w:style>
  <w:style w:type="paragraph" w:styleId="5">
    <w:name w:val="Salutation"/>
    <w:basedOn w:val="1"/>
    <w:next w:val="1"/>
    <w:link w:val="25"/>
    <w:qFormat/>
    <w:uiPriority w:val="0"/>
    <w:pPr>
      <w:topLinePunct/>
      <w:autoSpaceDE w:val="0"/>
      <w:autoSpaceDN w:val="0"/>
      <w:adjustRightInd w:val="0"/>
      <w:snapToGrid w:val="0"/>
      <w:spacing w:line="336" w:lineRule="auto"/>
      <w:jc w:val="left"/>
      <w:textAlignment w:val="baseline"/>
    </w:pPr>
    <w:rPr>
      <w:rFonts w:ascii="Times New Roman" w:hAnsi="Times New Roman" w:eastAsia="楷体_GB2312"/>
      <w:b/>
      <w:kern w:val="10"/>
      <w:sz w:val="30"/>
      <w:szCs w:val="20"/>
    </w:rPr>
  </w:style>
  <w:style w:type="paragraph" w:styleId="6">
    <w:name w:val="toc 3"/>
    <w:basedOn w:val="1"/>
    <w:next w:val="1"/>
    <w:qFormat/>
    <w:uiPriority w:val="0"/>
    <w:pPr>
      <w:ind w:left="840" w:leftChars="400"/>
    </w:pPr>
  </w:style>
  <w:style w:type="paragraph" w:styleId="7">
    <w:name w:val="Date"/>
    <w:basedOn w:val="1"/>
    <w:next w:val="1"/>
    <w:link w:val="24"/>
    <w:qFormat/>
    <w:uiPriority w:val="0"/>
    <w:pPr>
      <w:ind w:left="100" w:leftChars="2500"/>
    </w:pPr>
  </w:style>
  <w:style w:type="paragraph" w:styleId="8">
    <w:name w:val="Balloon Text"/>
    <w:basedOn w:val="1"/>
    <w:link w:val="22"/>
    <w:qFormat/>
    <w:uiPriority w:val="0"/>
    <w:rPr>
      <w:sz w:val="18"/>
      <w:szCs w:val="18"/>
    </w:rPr>
  </w:style>
  <w:style w:type="paragraph" w:styleId="9">
    <w:name w:val="footer"/>
    <w:basedOn w:val="1"/>
    <w:link w:val="21"/>
    <w:qFormat/>
    <w:uiPriority w:val="99"/>
    <w:pPr>
      <w:tabs>
        <w:tab w:val="center" w:pos="4153"/>
        <w:tab w:val="right" w:pos="8306"/>
      </w:tabs>
      <w:snapToGrid w:val="0"/>
      <w:jc w:val="left"/>
    </w:pPr>
    <w:rPr>
      <w:sz w:val="18"/>
      <w:szCs w:val="18"/>
    </w:rPr>
  </w:style>
  <w:style w:type="paragraph" w:styleId="10">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rPr>
  </w:style>
  <w:style w:type="paragraph" w:customStyle="1" w:styleId="18">
    <w:name w:val="Table Paragraph"/>
    <w:basedOn w:val="1"/>
    <w:qFormat/>
    <w:uiPriority w:val="1"/>
  </w:style>
  <w:style w:type="paragraph" w:customStyle="1" w:styleId="1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0">
    <w:name w:val="页眉 Char"/>
    <w:basedOn w:val="16"/>
    <w:link w:val="10"/>
    <w:qFormat/>
    <w:uiPriority w:val="0"/>
    <w:rPr>
      <w:rFonts w:asciiTheme="minorHAnsi" w:hAnsiTheme="minorHAnsi" w:eastAsiaTheme="minorEastAsia" w:cstheme="minorBidi"/>
      <w:kern w:val="2"/>
      <w:sz w:val="18"/>
      <w:szCs w:val="18"/>
    </w:rPr>
  </w:style>
  <w:style w:type="character" w:customStyle="1" w:styleId="21">
    <w:name w:val="页脚 Char"/>
    <w:basedOn w:val="16"/>
    <w:link w:val="9"/>
    <w:qFormat/>
    <w:uiPriority w:val="99"/>
    <w:rPr>
      <w:rFonts w:asciiTheme="minorHAnsi" w:hAnsiTheme="minorHAnsi" w:eastAsiaTheme="minorEastAsia" w:cstheme="minorBidi"/>
      <w:kern w:val="2"/>
      <w:sz w:val="18"/>
      <w:szCs w:val="18"/>
    </w:rPr>
  </w:style>
  <w:style w:type="character" w:customStyle="1" w:styleId="22">
    <w:name w:val="批注框文本 Char"/>
    <w:basedOn w:val="16"/>
    <w:link w:val="8"/>
    <w:qFormat/>
    <w:uiPriority w:val="0"/>
    <w:rPr>
      <w:rFonts w:asciiTheme="minorHAnsi" w:hAnsiTheme="minorHAnsi" w:eastAsiaTheme="minorEastAsia" w:cstheme="minorBidi"/>
      <w:kern w:val="2"/>
      <w:sz w:val="18"/>
      <w:szCs w:val="18"/>
    </w:rPr>
  </w:style>
  <w:style w:type="paragraph" w:styleId="23">
    <w:name w:val="List Paragraph"/>
    <w:basedOn w:val="1"/>
    <w:unhideWhenUsed/>
    <w:qFormat/>
    <w:uiPriority w:val="99"/>
    <w:pPr>
      <w:ind w:firstLine="420" w:firstLineChars="200"/>
    </w:pPr>
  </w:style>
  <w:style w:type="character" w:customStyle="1" w:styleId="24">
    <w:name w:val="日期 Char"/>
    <w:basedOn w:val="16"/>
    <w:link w:val="7"/>
    <w:qFormat/>
    <w:uiPriority w:val="0"/>
    <w:rPr>
      <w:rFonts w:asciiTheme="minorHAnsi" w:hAnsiTheme="minorHAnsi" w:eastAsiaTheme="minorEastAsia" w:cstheme="minorBidi"/>
      <w:kern w:val="2"/>
      <w:sz w:val="21"/>
      <w:szCs w:val="22"/>
    </w:rPr>
  </w:style>
  <w:style w:type="character" w:customStyle="1" w:styleId="25">
    <w:name w:val="称呼 Char"/>
    <w:basedOn w:val="16"/>
    <w:link w:val="5"/>
    <w:qFormat/>
    <w:uiPriority w:val="0"/>
    <w:rPr>
      <w:rFonts w:eastAsia="楷体_GB2312" w:cstheme="minorBidi"/>
      <w:b/>
      <w:kern w:val="10"/>
      <w:sz w:val="30"/>
    </w:rPr>
  </w:style>
  <w:style w:type="paragraph" w:customStyle="1" w:styleId="26">
    <w:name w:val="WPSOffice手动目录 1"/>
    <w:qFormat/>
    <w:uiPriority w:val="0"/>
    <w:pPr>
      <w:ind w:leftChars="0"/>
    </w:pPr>
    <w:rPr>
      <w:rFonts w:ascii="Calibri" w:hAnsi="Calibri" w:eastAsia="宋体" w:cs="Calibri"/>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BE9F4B-4A41-4DED-824B-82D0D0CBE67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7090</Words>
  <Characters>992</Characters>
  <Lines>8</Lines>
  <Paragraphs>16</Paragraphs>
  <TotalTime>4</TotalTime>
  <ScaleCrop>false</ScaleCrop>
  <LinksUpToDate>false</LinksUpToDate>
  <CharactersWithSpaces>8066</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2019-04-27T03:12:00Z</dcterms:created>
  <dc:creator>admin</dc:creator>
  <cp:lastModifiedBy>朵之爸</cp:lastModifiedBy>
  <cp:lastPrinted>2019-04-30T09:13:00Z</cp:lastPrinted>
  <dcterms:modified xsi:type="dcterms:W3CDTF">2020-03-26T00:45:58Z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