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67F2C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附4：</w:t>
      </w:r>
    </w:p>
    <w:p w14:paraId="5803BD4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雅安零公里自驾游大本营有限责任公司</w:t>
      </w:r>
    </w:p>
    <w:p w14:paraId="665D765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广告位租赁合同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模板</w:t>
      </w:r>
    </w:p>
    <w:p w14:paraId="5785D15E">
      <w:pPr>
        <w:spacing w:line="56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合同编号：JJ-LQ-DBY-YY-</w:t>
      </w:r>
    </w:p>
    <w:p w14:paraId="05AF21F7">
      <w:pPr>
        <w:pStyle w:val="2"/>
        <w:jc w:val="both"/>
        <w:rPr>
          <w:highlight w:val="none"/>
        </w:rPr>
      </w:pPr>
    </w:p>
    <w:p w14:paraId="1B5591F1">
      <w:pPr>
        <w:spacing w:line="560" w:lineRule="exact"/>
        <w:rPr>
          <w:rFonts w:hint="eastAsia" w:ascii="Calibri" w:hAnsi="Calibri" w:eastAsia="宋体" w:cs="宋体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甲方(承租方)： </w:t>
      </w:r>
    </w:p>
    <w:p w14:paraId="1714396D">
      <w:pPr>
        <w:spacing w:line="560" w:lineRule="exact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法定代表人：</w:t>
      </w:r>
    </w:p>
    <w:p w14:paraId="65838DD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地址：</w:t>
      </w:r>
    </w:p>
    <w:p w14:paraId="25B6CD6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联系人及电话：</w:t>
      </w:r>
    </w:p>
    <w:p w14:paraId="0DE2A013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3886FFD0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乙方(出租方)：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雅安零公里自驾游大本营有限责任公司</w:t>
      </w:r>
    </w:p>
    <w:p w14:paraId="6B21E8A4">
      <w:pPr>
        <w:spacing w:line="560" w:lineRule="exac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王莉</w:t>
      </w:r>
    </w:p>
    <w:p w14:paraId="1F57D14F">
      <w:pPr>
        <w:spacing w:line="560" w:lineRule="exac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地址：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四川省雅安市雨城区雅州大道578号</w:t>
      </w:r>
    </w:p>
    <w:p w14:paraId="552EE4A3">
      <w:pPr>
        <w:spacing w:line="560" w:lineRule="exact"/>
        <w:rPr>
          <w:rFonts w:ascii="Times New Roman" w:hAnsi="Times New Roman" w:eastAsia="仿宋_GB2312" w:cs="Times New Roman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联系人及电话：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郑程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18380421400</w:t>
      </w:r>
    </w:p>
    <w:p w14:paraId="6CBD947E">
      <w:pPr>
        <w:spacing w:line="560" w:lineRule="exact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</w:p>
    <w:p w14:paraId="124CEBB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根据《中华人民共和国民法典》、《中华人民共和国广告法》及其他相关法律、法规之规定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甲乙双方在平等、自愿、协商一致的基础上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达成如下合同： </w:t>
      </w:r>
    </w:p>
    <w:p w14:paraId="42D9A530">
      <w:pPr>
        <w:spacing w:line="560" w:lineRule="exact"/>
        <w:ind w:firstLine="640" w:firstLineChars="200"/>
        <w:rPr>
          <w:rFonts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一、广告位基本情况</w:t>
      </w:r>
    </w:p>
    <w:p w14:paraId="55B53ED5">
      <w:pPr>
        <w:spacing w:line="560" w:lineRule="exact"/>
        <w:ind w:firstLine="562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（一）广告位位置: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4D216C42">
      <w:pPr>
        <w:spacing w:line="560" w:lineRule="exact"/>
        <w:ind w:firstLine="562"/>
        <w:jc w:val="left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（二）广告牌规格: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 xml:space="preserve"> </w:t>
      </w:r>
    </w:p>
    <w:p w14:paraId="6D524213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（三）制作材料: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56BAA90D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（四）广告画面: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</w:p>
    <w:p w14:paraId="5DA9D5AF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ascii="黑体" w:hAnsi="黑体" w:eastAsia="黑体" w:cs="黑体"/>
          <w:sz w:val="32"/>
          <w:szCs w:val="32"/>
          <w:highlight w:val="none"/>
        </w:rPr>
        <w:t>二、租赁期限</w:t>
      </w:r>
    </w:p>
    <w:p w14:paraId="19394502">
      <w:pPr>
        <w:spacing w:line="560" w:lineRule="exact"/>
        <w:ind w:left="319" w:leftChars="152" w:firstLine="320" w:firstLineChars="1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该广告位租赁期限为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,即从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日至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日。</w:t>
      </w:r>
    </w:p>
    <w:p w14:paraId="0A89B3D1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ascii="黑体" w:hAnsi="黑体" w:eastAsia="黑体" w:cs="黑体"/>
          <w:sz w:val="32"/>
          <w:szCs w:val="32"/>
          <w:highlight w:val="none"/>
        </w:rPr>
        <w:t>三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、</w:t>
      </w:r>
      <w:r>
        <w:rPr>
          <w:rFonts w:ascii="黑体" w:hAnsi="黑体" w:eastAsia="黑体" w:cs="黑体"/>
          <w:sz w:val="32"/>
          <w:szCs w:val="32"/>
          <w:highlight w:val="none"/>
        </w:rPr>
        <w:t xml:space="preserve">合同总额和付款方式 </w:t>
      </w:r>
    </w:p>
    <w:p w14:paraId="62131F70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（一）广告牌发布费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含税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总金额共计人民币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整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(大写：人民币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元整)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。 </w:t>
      </w:r>
    </w:p>
    <w:p w14:paraId="6A8A1AA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（二）广告发布费支付时间和支付方式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：费用于本合同签订后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日内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甲方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通过银行转账方式向乙方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一次性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支付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元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(大写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：人民币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整)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。乙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向甲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开具对应价款的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增值税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专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，税率按缴纳当年税务政策执行。</w:t>
      </w:r>
    </w:p>
    <w:p w14:paraId="592CDDDC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（三）乙方收款账户信息：</w:t>
      </w:r>
    </w:p>
    <w:p w14:paraId="2C9F9453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户名: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雅安零公里自驾游大本营有限责任公司</w:t>
      </w:r>
    </w:p>
    <w:p w14:paraId="2F881B8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开户银行: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雅安农村商业银行股份有限公司</w:t>
      </w:r>
    </w:p>
    <w:p w14:paraId="55AC95D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账号: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eastAsia" w:ascii="微软雅黑" w:hAnsi="微软雅黑" w:eastAsia="微软雅黑"/>
          <w:sz w:val="28"/>
          <w:highlight w:val="none"/>
          <w:lang w:val="en-US" w:eastAsia="zh-CN"/>
        </w:rPr>
        <w:t>73720120000081502</w:t>
      </w:r>
    </w:p>
    <w:p w14:paraId="5B13BC7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甲方开票信息：</w:t>
      </w:r>
    </w:p>
    <w:p w14:paraId="70E2A45F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  <w:t>公司名称：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 xml:space="preserve">                           </w:t>
      </w:r>
    </w:p>
    <w:p w14:paraId="5A228391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  <w:t>纳税识别号：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 xml:space="preserve">                    </w:t>
      </w:r>
    </w:p>
    <w:p w14:paraId="59CCABF0">
      <w:pPr>
        <w:widowControl/>
        <w:spacing w:line="560" w:lineRule="exact"/>
        <w:ind w:left="638" w:leftChars="304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  <w:t>地址：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 xml:space="preserve">                 </w:t>
      </w:r>
    </w:p>
    <w:p w14:paraId="1E2BD3AE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  <w:t>电话：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 xml:space="preserve">          </w:t>
      </w:r>
    </w:p>
    <w:p w14:paraId="660710A8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  <w:t>开户行名称：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 xml:space="preserve">                     </w:t>
      </w:r>
    </w:p>
    <w:p w14:paraId="3BC26FD0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bidi="ar"/>
        </w:rPr>
        <w:t>账号：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 xml:space="preserve">                     </w:t>
      </w:r>
    </w:p>
    <w:p w14:paraId="0299AAC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ascii="黑体" w:hAnsi="黑体" w:eastAsia="黑体" w:cs="黑体"/>
          <w:sz w:val="32"/>
          <w:szCs w:val="32"/>
          <w:highlight w:val="none"/>
        </w:rPr>
        <w:t>四、双方责任</w:t>
      </w:r>
    </w:p>
    <w:p w14:paraId="70528C4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（一）甲方责任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广告制作及安装由甲方负责并承担相应费用，甲方有权决定广告发布内容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但必须保证其真实性、合法性，并对广告画面和内容进行日常维护、管理，因此造成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损害赔偿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责任由甲方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承担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19B3BBC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（二）乙方责任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乙方不提供广告画面及安装。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乙方负责单立柱广告牌的结构主体维护和管理工作。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 </w:t>
      </w:r>
    </w:p>
    <w:p w14:paraId="2273AAD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租用期内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甲、乙双方不能无故终止合同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但如果市政或城市规划要求等原因导致甲方广告位不能使用时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则双方不负责任何赔偿责任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其租金乙方按甲方所租用时间计算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剩余租金在七个工作日内退还甲方。如果双方同意移址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另签补充合同。</w:t>
      </w:r>
    </w:p>
    <w:p w14:paraId="47BD5D5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如因台风、地震、自然灾害等不可抗力造成双方不能履行合约的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双方免责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乙方在七个工作日内退还甲方剩余租金。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一方迟延履行后主张不可抗力免责的除外。</w:t>
      </w:r>
    </w:p>
    <w:p w14:paraId="18529CC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如因政府需要发布公益广告时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所占用的时间乙方及时通知甲方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乙方按实际占用时间对甲方顺延补偿。</w:t>
      </w:r>
    </w:p>
    <w:p w14:paraId="4668BD1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（六）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甲乙双方应保守合同条款的秘密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不得以任何理由、方式向第三方透露合同内容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造成后果将承担相应责任。</w:t>
      </w:r>
    </w:p>
    <w:p w14:paraId="010928C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（七）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租赁期间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因单立柱损毁和倒塌等人为或自然因素造成的一切事故和损失,由乙方全部承担,与甲方无关。</w:t>
      </w:r>
    </w:p>
    <w:p w14:paraId="4D973519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 xml:space="preserve">五、合同的解除及续签 </w:t>
      </w:r>
    </w:p>
    <w:p w14:paraId="77221C6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租赁期满后本合同即终止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甲方对此广告位在同等条件下享有优先租赁权。如甲方续租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需提前三个月书面向乙方提出申请。</w:t>
      </w:r>
    </w:p>
    <w:p w14:paraId="1CF119E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（二）甲方如需解除或终止本合同的，应向乙方支付本合同总额20%的违约金，同时乙方已收取的费用不予返还。</w:t>
      </w:r>
    </w:p>
    <w:p w14:paraId="7E7C010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（三）如甲方所发布的广告存在违法或侵权内容，乙方有权单方解除本合同，同时乙方应向甲方支付本合同总额20%的违约金，乙方已收取的费用不予返还，造成甲方损失的乙方还应承担全部赔偿责任。</w:t>
      </w:r>
    </w:p>
    <w:p w14:paraId="6A0E997A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ascii="黑体" w:hAnsi="黑体" w:eastAsia="黑体" w:cs="黑体"/>
          <w:sz w:val="32"/>
          <w:szCs w:val="32"/>
          <w:highlight w:val="none"/>
        </w:rPr>
        <w:t>六、违约责任</w:t>
      </w:r>
    </w:p>
    <w:p w14:paraId="4163032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双方签订合同必须守信,任何一方违反本合同的规定,违约方需按当年度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合同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租金的10%作为违约金支付给守约方。</w:t>
      </w:r>
    </w:p>
    <w:p w14:paraId="72F952B8">
      <w:pPr>
        <w:pStyle w:val="8"/>
        <w:widowControl/>
        <w:spacing w:line="560" w:lineRule="exact"/>
        <w:ind w:firstLine="640" w:firstLineChars="200"/>
        <w:rPr>
          <w:rFonts w:ascii="Calibri" w:hAnsi="Calibri" w:eastAsia="宋体" w:cs="宋体"/>
          <w:sz w:val="20"/>
          <w:szCs w:val="20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（二）甲方未能按期支付租金时，从应支付日期的次日起计算，每延误一天，向乙方按照本合同第三条约定合同金额的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作为违约金。甲方逾期付款超过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天的，乙方有权解除合同，甲方应全款支付合同价款，同时乙方有权向甲方主张因解除合同造成的经济损失，还有权按下列方法主张逾期付款利息：逾期付款利息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当期应付款总额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中国人民银行授权全国银行间同业拆借中心公布的贷款市场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年期报价利率（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LPR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/360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天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highlight w:val="none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逾期支付天数（自逾期之日起计算）。</w:t>
      </w:r>
    </w:p>
    <w:p w14:paraId="6A2659E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bidi="ar"/>
        </w:rPr>
        <w:t>（三）甲方造成乙方损失的，甲方应当承担乙方维护权利支出的全部费用，包括但不限于诉讼费、律师费、保全费、执行费、公告费、差旅费等保障债权实施的相关费用。</w:t>
      </w:r>
    </w:p>
    <w:p w14:paraId="621EFB5A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  <w:highlight w:val="none"/>
        </w:rPr>
      </w:pPr>
      <w:r>
        <w:rPr>
          <w:rFonts w:ascii="黑体" w:hAnsi="黑体" w:eastAsia="黑体" w:cs="黑体"/>
          <w:sz w:val="32"/>
          <w:szCs w:val="32"/>
          <w:highlight w:val="none"/>
        </w:rPr>
        <w:t>七、其他</w:t>
      </w:r>
    </w:p>
    <w:p w14:paraId="59E265F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本合同未尽事宜由双方共同协商解决,并签订补充合同,补充合同与本合同不一致的,以补充合同为准,补充合同与本合同具有同等法律效力。</w:t>
      </w:r>
    </w:p>
    <w:p w14:paraId="2CEA54E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（二）本合同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经双方法定代表人或授权代理人签字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确认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并加盖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单位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公章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或合同专用章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后生效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4B5BE10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本合同一式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陆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份，甲方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份、乙方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叁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具有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同等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法律效力。</w:t>
      </w:r>
    </w:p>
    <w:p w14:paraId="11109709">
      <w:pPr>
        <w:pStyle w:val="2"/>
        <w:spacing w:line="560" w:lineRule="exact"/>
        <w:ind w:left="63" w:right="63" w:firstLine="640" w:firstLineChars="200"/>
        <w:jc w:val="left"/>
        <w:rPr>
          <w:rFonts w:ascii="仿宋" w:hAnsi="仿宋" w:eastAsia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（四）本合同双方约定因合同履行发生纠纷应协商解决，如协商不成，应向合同签订地有管辖权的人民法院提起诉讼。</w:t>
      </w:r>
    </w:p>
    <w:p w14:paraId="52155166">
      <w:pPr>
        <w:spacing w:line="560" w:lineRule="exact"/>
        <w:ind w:firstLine="960" w:firstLineChars="300"/>
        <w:rPr>
          <w:rFonts w:ascii="仿宋" w:hAnsi="仿宋" w:eastAsia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  <w:highlight w:val="none"/>
        </w:rPr>
        <w:t>(以下无内容，下页为签署页）</w:t>
      </w:r>
    </w:p>
    <w:p w14:paraId="19B8682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54553204">
      <w:pPr>
        <w:spacing w:line="560" w:lineRule="exact"/>
        <w:ind w:left="63" w:right="63" w:firstLine="960" w:firstLineChars="300"/>
        <w:rPr>
          <w:rFonts w:hint="eastAsia" w:ascii="仿宋" w:hAnsi="仿宋" w:eastAsia="仿宋"/>
          <w:color w:val="000000"/>
          <w:kern w:val="0"/>
          <w:sz w:val="32"/>
          <w:szCs w:val="32"/>
          <w:highlight w:val="none"/>
        </w:rPr>
      </w:pPr>
    </w:p>
    <w:p w14:paraId="235B27A4">
      <w:pPr>
        <w:spacing w:line="560" w:lineRule="exact"/>
        <w:ind w:firstLine="960" w:firstLineChars="300"/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甲  方：</w:t>
      </w:r>
    </w:p>
    <w:p w14:paraId="1AD718CF">
      <w:pPr>
        <w:spacing w:line="560" w:lineRule="exact"/>
        <w:ind w:firstLine="960" w:firstLineChars="300"/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法定代表人：</w:t>
      </w:r>
    </w:p>
    <w:p w14:paraId="101DB264">
      <w:pPr>
        <w:spacing w:line="560" w:lineRule="exact"/>
        <w:ind w:firstLine="960" w:firstLineChars="300"/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</w:pPr>
    </w:p>
    <w:p w14:paraId="3D2CE447">
      <w:pPr>
        <w:pStyle w:val="2"/>
        <w:rPr>
          <w:rFonts w:hint="eastAsia"/>
          <w:highlight w:val="none"/>
        </w:rPr>
      </w:pPr>
    </w:p>
    <w:p w14:paraId="643BC28D">
      <w:pPr>
        <w:spacing w:line="560" w:lineRule="exact"/>
        <w:ind w:firstLine="960" w:firstLineChars="300"/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乙  方：雅安零公里自驾大本营有限责任公司</w:t>
      </w:r>
    </w:p>
    <w:p w14:paraId="5D8AA970">
      <w:pPr>
        <w:spacing w:line="560" w:lineRule="exact"/>
        <w:ind w:firstLine="960" w:firstLineChars="300"/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highlight w:val="none"/>
        </w:rPr>
        <w:t>法定代表人：</w:t>
      </w:r>
    </w:p>
    <w:p w14:paraId="2A0051AF">
      <w:pPr>
        <w:snapToGrid w:val="0"/>
        <w:spacing w:line="560" w:lineRule="exact"/>
        <w:ind w:left="6720" w:hanging="6720" w:hangingChars="21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68A13280">
      <w:pPr>
        <w:widowControl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签订地点</w:t>
      </w:r>
      <w:r>
        <w:rPr>
          <w:rFonts w:hint="eastAsia" w:eastAsia="仿宋_GB2312" w:cs="Times New Roman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雅安市雨城区</w:t>
      </w:r>
    </w:p>
    <w:p w14:paraId="7B021D85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签订日期</w:t>
      </w:r>
      <w:r>
        <w:rPr>
          <w:rFonts w:hint="eastAsia" w:eastAsia="仿宋_GB2312" w:cs="Times New Roman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日</w:t>
      </w:r>
    </w:p>
    <w:p w14:paraId="6BA61B1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 w:chapStyle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F2BF9">
    <w:pPr>
      <w:pStyle w:val="4"/>
      <w:ind w:right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C3B908">
    <w:pPr>
      <w:pStyle w:val="5"/>
      <w:pBdr>
        <w:bottom w:val="single" w:color="auto" w:sz="4" w:space="1"/>
      </w:pBdr>
      <w:ind w:right="90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YTcxNTJhM2ZmZThmYmI4YzNlNmExMGIxZWVjZWYifQ=="/>
  </w:docVars>
  <w:rsids>
    <w:rsidRoot w:val="3F4974CF"/>
    <w:rsid w:val="3F49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customStyle="1" w:styleId="3">
    <w:name w:val="引用1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p1"/>
    <w:basedOn w:val="1"/>
    <w:qFormat/>
    <w:uiPriority w:val="0"/>
    <w:rPr>
      <w:rFonts w:ascii="pingfang sc" w:hAnsi="pingfang sc" w:eastAsia="pingfang sc" w:cs="Times New Roman"/>
      <w:kern w:val="0"/>
      <w:sz w:val="26"/>
      <w:szCs w:val="26"/>
    </w:rPr>
  </w:style>
  <w:style w:type="character" w:customStyle="1" w:styleId="9">
    <w:name w:val="s1"/>
    <w:basedOn w:val="7"/>
    <w:qFormat/>
    <w:uiPriority w:val="0"/>
    <w:rPr>
      <w:rFonts w:ascii="Helvetica Neue" w:hAnsi="Helvetica Neue" w:eastAsia="Helvetica Neue" w:cs="Helvetica Neue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2025-01-24T00:32:00Z</dcterms:created>
  <dc:creator>请叫我余笙丶</dc:creator>
  <cp:lastModifiedBy>请叫我余笙丶</cp:lastModifiedBy>
  <dcterms:modified xsi:type="dcterms:W3CDTF">2025-01-24T00:32:37Z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58F680EBD1864F439DB6A9F0858987D1_11</vt:lpwstr>
  </property>
</Properties>
</file>